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14AE" w:rsidRPr="000F03C6" w:rsidRDefault="003D14AE">
      <w:pPr>
        <w:rPr>
          <w:rFonts w:ascii="Times New Roman" w:hAnsi="Times New Roman" w:cs="Times New Roman"/>
          <w:b/>
          <w:color w:val="1F4E79" w:themeColor="accent5" w:themeShade="80"/>
          <w:sz w:val="48"/>
          <w:szCs w:val="48"/>
        </w:rPr>
      </w:pPr>
      <w:r w:rsidRPr="000F03C6">
        <w:rPr>
          <w:rFonts w:ascii="Times New Roman" w:hAnsi="Times New Roman" w:cs="Times New Roman"/>
          <w:b/>
          <w:color w:val="1F4E79" w:themeColor="accent5" w:themeShade="80"/>
          <w:sz w:val="48"/>
          <w:szCs w:val="48"/>
        </w:rPr>
        <w:t>Anno 2024</w:t>
      </w:r>
    </w:p>
    <w:p w:rsidR="003D14AE" w:rsidRPr="003D14AE" w:rsidRDefault="003D14AE">
      <w:pPr>
        <w:rPr>
          <w:rFonts w:ascii="Times New Roman" w:hAnsi="Times New Roman" w:cs="Times New Roman"/>
          <w:b/>
          <w:color w:val="000000" w:themeColor="text1"/>
          <w:sz w:val="40"/>
          <w:szCs w:val="40"/>
        </w:rPr>
      </w:pPr>
      <w:proofErr w:type="spellStart"/>
      <w:r w:rsidRPr="003D14AE">
        <w:rPr>
          <w:rFonts w:ascii="Times New Roman" w:hAnsi="Times New Roman" w:cs="Times New Roman"/>
          <w:b/>
          <w:color w:val="000000" w:themeColor="text1"/>
          <w:sz w:val="40"/>
          <w:szCs w:val="40"/>
        </w:rPr>
        <w:t>Blesio</w:t>
      </w:r>
      <w:proofErr w:type="spellEnd"/>
      <w:r w:rsidRPr="003D14AE">
        <w:rPr>
          <w:rFonts w:ascii="Times New Roman" w:hAnsi="Times New Roman" w:cs="Times New Roman"/>
          <w:b/>
          <w:color w:val="000000" w:themeColor="text1"/>
          <w:sz w:val="40"/>
          <w:szCs w:val="40"/>
        </w:rPr>
        <w:t xml:space="preserve"> </w:t>
      </w:r>
      <w:proofErr w:type="spellStart"/>
      <w:r w:rsidRPr="003D14AE">
        <w:rPr>
          <w:rFonts w:ascii="Times New Roman" w:hAnsi="Times New Roman" w:cs="Times New Roman"/>
          <w:b/>
          <w:color w:val="000000" w:themeColor="text1"/>
          <w:sz w:val="40"/>
          <w:szCs w:val="40"/>
        </w:rPr>
        <w:t>Pierfranco</w:t>
      </w:r>
      <w:proofErr w:type="spellEnd"/>
    </w:p>
    <w:p w:rsidR="003D14AE" w:rsidRPr="000F03C6" w:rsidRDefault="003D14AE">
      <w:pPr>
        <w:rPr>
          <w:rFonts w:ascii="Times New Roman" w:hAnsi="Times New Roman" w:cs="Times New Roman"/>
          <w:b/>
          <w:color w:val="1F4E79" w:themeColor="accent5" w:themeShade="80"/>
          <w:sz w:val="24"/>
        </w:rPr>
      </w:pPr>
      <w:r w:rsidRPr="000F03C6">
        <w:rPr>
          <w:rFonts w:ascii="Times New Roman" w:hAnsi="Times New Roman" w:cs="Times New Roman"/>
          <w:b/>
          <w:color w:val="1F4E79" w:themeColor="accent5" w:themeShade="80"/>
          <w:sz w:val="24"/>
        </w:rPr>
        <w:t>Brescia, 26 giugno 1926 - Brescia, 05 aprile 2024</w:t>
      </w:r>
    </w:p>
    <w:p w:rsidR="003D14AE" w:rsidRPr="003D14AE" w:rsidRDefault="003D14AE">
      <w:pPr>
        <w:rPr>
          <w:rFonts w:ascii="Times New Roman" w:hAnsi="Times New Roman" w:cs="Times New Roman"/>
          <w:sz w:val="24"/>
        </w:rPr>
      </w:pPr>
      <w:r w:rsidRPr="000F03C6">
        <w:rPr>
          <w:rFonts w:ascii="Times New Roman" w:hAnsi="Times New Roman" w:cs="Times New Roman"/>
          <w:b/>
          <w:color w:val="1F4E79" w:themeColor="accent5" w:themeShade="80"/>
          <w:sz w:val="24"/>
        </w:rPr>
        <w:t>Naturalista</w:t>
      </w:r>
    </w:p>
    <w:p w:rsidR="000F03C6" w:rsidRPr="000F03C6" w:rsidRDefault="000F03C6" w:rsidP="000F03C6">
      <w:pPr>
        <w:pStyle w:val="NormaleWeb"/>
        <w:rPr>
          <w:sz w:val="22"/>
        </w:rPr>
      </w:pPr>
      <w:r w:rsidRPr="000F03C6">
        <w:rPr>
          <w:rStyle w:val="citation-7163"/>
          <w:sz w:val="22"/>
        </w:rPr>
        <w:t>La misura, la sobrietà, l’ironia lieve, le maniere di gentiluomo d’antico stampo e, insieme, la riconosciuta competenza, l’ammirata preparazione e la dedizione assoluta alle passioni scientifiche di una vita ne hanno fatto per decenni una figura di rif</w:t>
      </w:r>
      <w:r w:rsidRPr="000F03C6">
        <w:rPr>
          <w:sz w:val="22"/>
        </w:rPr>
        <w:t xml:space="preserve">erimento imprescindibile nel mondo naturalistico bresciano. Il fatto poi che egli fosse un autodidatta non faceva che accrescerne il prestigio e rendere più ammirevole il </w:t>
      </w:r>
      <w:r w:rsidRPr="000F03C6">
        <w:rPr>
          <w:i/>
          <w:iCs/>
          <w:sz w:val="22"/>
        </w:rPr>
        <w:t>cursus honorum</w:t>
      </w:r>
      <w:r w:rsidRPr="000F03C6">
        <w:rPr>
          <w:sz w:val="22"/>
        </w:rPr>
        <w:t xml:space="preserve"> percorso come naturalista, zoologo e museologo, prima nei ranghi del Comune di Brescia — e in particolare del Museo Civico di Storia Naturale — e successivamente all'interno dell’Ateneo di Scienze, Lettere ed Arti, per il quale ha ricoperto incarichi di primissimo piano. </w:t>
      </w:r>
    </w:p>
    <w:p w:rsidR="000F03C6" w:rsidRPr="000F03C6" w:rsidRDefault="000F03C6" w:rsidP="000F03C6">
      <w:pPr>
        <w:pStyle w:val="NormaleWeb"/>
        <w:rPr>
          <w:sz w:val="22"/>
        </w:rPr>
      </w:pPr>
      <w:proofErr w:type="spellStart"/>
      <w:r w:rsidRPr="000F03C6">
        <w:rPr>
          <w:sz w:val="22"/>
        </w:rPr>
        <w:t>Pierfranco</w:t>
      </w:r>
      <w:proofErr w:type="spellEnd"/>
      <w:r w:rsidRPr="000F03C6">
        <w:rPr>
          <w:sz w:val="22"/>
        </w:rPr>
        <w:t xml:space="preserve"> </w:t>
      </w:r>
      <w:proofErr w:type="spellStart"/>
      <w:r w:rsidRPr="000F03C6">
        <w:rPr>
          <w:sz w:val="22"/>
        </w:rPr>
        <w:t>Blesio</w:t>
      </w:r>
      <w:proofErr w:type="spellEnd"/>
      <w:r w:rsidRPr="000F03C6">
        <w:rPr>
          <w:sz w:val="22"/>
        </w:rPr>
        <w:t xml:space="preserve"> nasce a Brescia il 26 giugno 1936. Dopo gli studi medi inferiori, alterna il lavoro come rilegatore di libri alla collaborazione volontaria per la sistemazione delle collezioni dell'allora istituendo Museo Civico di Storia Naturale, operando sotto la guida del </w:t>
      </w:r>
      <w:r w:rsidRPr="000F03C6">
        <w:rPr>
          <w:b/>
          <w:bCs/>
          <w:sz w:val="22"/>
        </w:rPr>
        <w:t>prof.</w:t>
      </w:r>
      <w:r w:rsidRPr="000F03C6">
        <w:rPr>
          <w:sz w:val="22"/>
        </w:rPr>
        <w:t xml:space="preserve"> Emanuele </w:t>
      </w:r>
      <w:proofErr w:type="spellStart"/>
      <w:r w:rsidRPr="000F03C6">
        <w:rPr>
          <w:sz w:val="22"/>
        </w:rPr>
        <w:t>Süss</w:t>
      </w:r>
      <w:proofErr w:type="spellEnd"/>
      <w:r w:rsidRPr="000F03C6">
        <w:rPr>
          <w:sz w:val="22"/>
        </w:rPr>
        <w:t xml:space="preserve">. La sua formazione si plasma a stretto contatto con le personalità che hanno segnato una stagione irripetibile della ricerca scientifica bresciana: il </w:t>
      </w:r>
      <w:r w:rsidRPr="000F03C6">
        <w:rPr>
          <w:b/>
          <w:bCs/>
          <w:sz w:val="22"/>
        </w:rPr>
        <w:t>prof.</w:t>
      </w:r>
      <w:r w:rsidRPr="000F03C6">
        <w:rPr>
          <w:sz w:val="22"/>
        </w:rPr>
        <w:t xml:space="preserve"> Angelo Ferretti Torricelli (astronomia), Corrado Allegretti (malacologia e speleologia), Gualtiero </w:t>
      </w:r>
      <w:proofErr w:type="spellStart"/>
      <w:r w:rsidRPr="000F03C6">
        <w:rPr>
          <w:sz w:val="22"/>
        </w:rPr>
        <w:t>Laeng</w:t>
      </w:r>
      <w:proofErr w:type="spellEnd"/>
      <w:r w:rsidRPr="000F03C6">
        <w:rPr>
          <w:sz w:val="22"/>
        </w:rPr>
        <w:t xml:space="preserve"> (mineralogia, geografia, geologia e archeologia preistorica), Nino </w:t>
      </w:r>
      <w:proofErr w:type="spellStart"/>
      <w:r w:rsidRPr="000F03C6">
        <w:rPr>
          <w:sz w:val="22"/>
        </w:rPr>
        <w:t>Arietti</w:t>
      </w:r>
      <w:proofErr w:type="spellEnd"/>
      <w:r w:rsidRPr="000F03C6">
        <w:rPr>
          <w:sz w:val="22"/>
        </w:rPr>
        <w:t xml:space="preserve"> (botanica) e Italo Zaina (geologia). Sempre a fianco di valenti studiosi, il giovane </w:t>
      </w:r>
      <w:proofErr w:type="spellStart"/>
      <w:r w:rsidRPr="000F03C6">
        <w:rPr>
          <w:sz w:val="22"/>
        </w:rPr>
        <w:t>Blesio</w:t>
      </w:r>
      <w:proofErr w:type="spellEnd"/>
      <w:r w:rsidRPr="000F03C6">
        <w:rPr>
          <w:sz w:val="22"/>
        </w:rPr>
        <w:t xml:space="preserve"> partecipa a corsi internazionali di studi, a convegni e a importanti campagne di scavo archeologico: dall'Isolino Virginia sul lago di Varese a Ledro, da </w:t>
      </w:r>
      <w:proofErr w:type="spellStart"/>
      <w:r w:rsidRPr="000F03C6">
        <w:rPr>
          <w:sz w:val="22"/>
        </w:rPr>
        <w:t>Dos</w:t>
      </w:r>
      <w:proofErr w:type="spellEnd"/>
      <w:r w:rsidRPr="000F03C6">
        <w:rPr>
          <w:sz w:val="22"/>
        </w:rPr>
        <w:t xml:space="preserve"> de l’Arca a Capo di Ponte — su iniziativa della Soprintendenza alle Antichità della Lombardia e del Centro Camuno di Studi Preistorici — fino agli scavi condotti nella Basilica di San Salvatore all'interno del complesso di Santa Giulia. Durante il periodo di leva militare stringe inoltre proficui contatti con il Museo Civico di Storia Naturale di Verona e con illustri luminari locali come Angelo Pasa, Francesco Zorzi e Sandro Ruffo. Forte di questo bagaglio d'esperienze, </w:t>
      </w:r>
      <w:proofErr w:type="spellStart"/>
      <w:r w:rsidRPr="000F03C6">
        <w:rPr>
          <w:sz w:val="22"/>
        </w:rPr>
        <w:t>Blesio</w:t>
      </w:r>
      <w:proofErr w:type="spellEnd"/>
      <w:r w:rsidRPr="000F03C6">
        <w:rPr>
          <w:sz w:val="22"/>
        </w:rPr>
        <w:t xml:space="preserve"> diviene membro di prestigiose società scientifiche italiane (Società Entomologica Italiana dal 1956, Associazione Romana di Entomologia dal 1968) e internazionali (</w:t>
      </w:r>
      <w:proofErr w:type="spellStart"/>
      <w:r w:rsidRPr="000F03C6">
        <w:rPr>
          <w:sz w:val="22"/>
        </w:rPr>
        <w:t>Coleopterists</w:t>
      </w:r>
      <w:proofErr w:type="spellEnd"/>
      <w:r w:rsidRPr="000F03C6">
        <w:rPr>
          <w:sz w:val="22"/>
        </w:rPr>
        <w:t xml:space="preserve"> Society dal 1972).</w:t>
      </w:r>
    </w:p>
    <w:p w:rsidR="000F03C6" w:rsidRPr="000F03C6" w:rsidRDefault="000F03C6" w:rsidP="000F03C6">
      <w:pPr>
        <w:pStyle w:val="NormaleWeb"/>
        <w:rPr>
          <w:sz w:val="22"/>
        </w:rPr>
      </w:pPr>
      <w:r w:rsidRPr="000F03C6">
        <w:rPr>
          <w:sz w:val="22"/>
        </w:rPr>
        <w:t xml:space="preserve">Del Museo di Scienze bresciano segue in prima persona tutte le complesse vicende istituzionali e logistiche: dalla chiusura della storica sede del castello al «lungo inverno» negli spazi di Santa Giulia — anni in cui viene nominato direttore —, fino alla progettazione e all'allestimento della nuova sede di via </w:t>
      </w:r>
      <w:proofErr w:type="spellStart"/>
      <w:r w:rsidRPr="000F03C6">
        <w:rPr>
          <w:sz w:val="22"/>
        </w:rPr>
        <w:t>Ozanam</w:t>
      </w:r>
      <w:proofErr w:type="spellEnd"/>
      <w:r w:rsidRPr="000F03C6">
        <w:rPr>
          <w:sz w:val="22"/>
        </w:rPr>
        <w:t xml:space="preserve">. Nel corso degli anni incoraggia e sostiene la nascita di gruppi di appassionati di diverse discipline naturalistiche, promuove la nascita della rivista «Natura bresciana» e valorizza con infaticabile dedizione il patrimonio museale. </w:t>
      </w:r>
      <w:proofErr w:type="spellStart"/>
      <w:r w:rsidRPr="000F03C6">
        <w:rPr>
          <w:sz w:val="22"/>
        </w:rPr>
        <w:t>Blesio</w:t>
      </w:r>
      <w:proofErr w:type="spellEnd"/>
      <w:r w:rsidRPr="000F03C6">
        <w:rPr>
          <w:sz w:val="22"/>
        </w:rPr>
        <w:t xml:space="preserve"> mette le sue vaste competenze al servizio di numerosi organismi istituzionali e associazioni ambientaliste come Italia Nostra, orientandone l'azione verso la tutela e la conoscenza della natura del territorio. Tra i suoi numerosi incarichi si ricordano: </w:t>
      </w:r>
      <w:r w:rsidRPr="000F03C6">
        <w:rPr>
          <w:rStyle w:val="citation-7161"/>
          <w:sz w:val="22"/>
        </w:rPr>
        <w:t>membro della Commissione Provinciale di Studi e Ricerche sui Parchi Naturali della Lombardia (1973); membro della Commissione Provinciale per la Protezione della Flora Spontanea (1974); membro del Comitato Regionale Musei in rappresentanza dei Musei Scientifici Lombar</w:t>
      </w:r>
      <w:r w:rsidRPr="000F03C6">
        <w:rPr>
          <w:sz w:val="22"/>
        </w:rPr>
        <w:t xml:space="preserve">di (1980-1994); membro della Commissione di Studio per il Piano Territoriale Paesistico della </w:t>
      </w:r>
      <w:r w:rsidRPr="000F03C6">
        <w:rPr>
          <w:rStyle w:val="citation-7160"/>
          <w:sz w:val="22"/>
        </w:rPr>
        <w:t>Provincia di Brescia e coordinatore delle ricerche per la biocenosi (1990); direttore del Gruppo Naturalistico «G. Ragazzoni» dell’Ateneo di Brescia (1995); membro vitalizio cooptato del Consiglio di Amministrazi</w:t>
      </w:r>
      <w:r w:rsidRPr="000F03C6">
        <w:rPr>
          <w:sz w:val="22"/>
        </w:rPr>
        <w:t xml:space="preserve">one e della Giunta Esecutiva della Fondazione Civiltà Bresciana; nonché membro del Consiglio di Amministrazione della Fondazione Ugo Da Como di Lonato del Garda dal 2007, e vicepresidente della stessa dal 2009. </w:t>
      </w:r>
    </w:p>
    <w:p w:rsidR="000F03C6" w:rsidRPr="000F03C6" w:rsidRDefault="000F03C6" w:rsidP="000F03C6">
      <w:pPr>
        <w:pStyle w:val="NormaleWeb"/>
        <w:rPr>
          <w:sz w:val="22"/>
        </w:rPr>
      </w:pPr>
      <w:r w:rsidRPr="000F03C6">
        <w:rPr>
          <w:sz w:val="22"/>
        </w:rPr>
        <w:t xml:space="preserve">Appassionato naturalista e ricercatore sul campo, nel corso delle sue esplorazioni </w:t>
      </w:r>
      <w:proofErr w:type="spellStart"/>
      <w:r w:rsidRPr="000F03C6">
        <w:rPr>
          <w:rStyle w:val="citation-7159"/>
          <w:sz w:val="22"/>
        </w:rPr>
        <w:t>biospeleologiche</w:t>
      </w:r>
      <w:proofErr w:type="spellEnd"/>
      <w:r w:rsidRPr="000F03C6">
        <w:rPr>
          <w:rStyle w:val="citation-7159"/>
          <w:sz w:val="22"/>
        </w:rPr>
        <w:t xml:space="preserve"> scopre alcune specie nuove per la scienza che oggi portano il suo nome: il coleottero curculionide anoftalmo </w:t>
      </w:r>
      <w:proofErr w:type="spellStart"/>
      <w:r w:rsidRPr="000F03C6">
        <w:rPr>
          <w:rStyle w:val="citation-7159"/>
          <w:i/>
          <w:iCs/>
          <w:sz w:val="22"/>
        </w:rPr>
        <w:t>Troglorhynchus</w:t>
      </w:r>
      <w:proofErr w:type="spellEnd"/>
      <w:r w:rsidRPr="000F03C6">
        <w:rPr>
          <w:rStyle w:val="citation-7159"/>
          <w:i/>
          <w:iCs/>
          <w:sz w:val="22"/>
        </w:rPr>
        <w:t xml:space="preserve"> </w:t>
      </w:r>
      <w:proofErr w:type="spellStart"/>
      <w:r w:rsidRPr="000F03C6">
        <w:rPr>
          <w:rStyle w:val="citation-7159"/>
          <w:i/>
          <w:iCs/>
          <w:sz w:val="22"/>
        </w:rPr>
        <w:t>blesioi</w:t>
      </w:r>
      <w:proofErr w:type="spellEnd"/>
      <w:r w:rsidRPr="000F03C6">
        <w:rPr>
          <w:rStyle w:val="citation-7159"/>
          <w:sz w:val="22"/>
        </w:rPr>
        <w:t xml:space="preserve"> (1983) e il coleottero </w:t>
      </w:r>
      <w:proofErr w:type="spellStart"/>
      <w:r w:rsidRPr="000F03C6">
        <w:rPr>
          <w:rStyle w:val="citation-7159"/>
          <w:sz w:val="22"/>
        </w:rPr>
        <w:t>colevide</w:t>
      </w:r>
      <w:proofErr w:type="spellEnd"/>
      <w:r w:rsidRPr="000F03C6">
        <w:rPr>
          <w:rStyle w:val="citation-7159"/>
          <w:sz w:val="22"/>
        </w:rPr>
        <w:t xml:space="preserve"> troglobio </w:t>
      </w:r>
      <w:proofErr w:type="spellStart"/>
      <w:r w:rsidRPr="000F03C6">
        <w:rPr>
          <w:rStyle w:val="citation-7159"/>
          <w:i/>
          <w:iCs/>
          <w:sz w:val="22"/>
        </w:rPr>
        <w:t>Boldoria</w:t>
      </w:r>
      <w:proofErr w:type="spellEnd"/>
      <w:r w:rsidRPr="000F03C6">
        <w:rPr>
          <w:rStyle w:val="citation-7159"/>
          <w:i/>
          <w:iCs/>
          <w:sz w:val="22"/>
        </w:rPr>
        <w:t xml:space="preserve"> </w:t>
      </w:r>
      <w:proofErr w:type="spellStart"/>
      <w:r w:rsidRPr="000F03C6">
        <w:rPr>
          <w:rStyle w:val="citation-7159"/>
          <w:i/>
          <w:iCs/>
          <w:sz w:val="22"/>
        </w:rPr>
        <w:t>ghidini</w:t>
      </w:r>
      <w:proofErr w:type="spellEnd"/>
      <w:r w:rsidRPr="000F03C6">
        <w:rPr>
          <w:rStyle w:val="citation-7159"/>
          <w:i/>
          <w:iCs/>
          <w:sz w:val="22"/>
        </w:rPr>
        <w:t xml:space="preserve"> </w:t>
      </w:r>
      <w:proofErr w:type="spellStart"/>
      <w:r w:rsidRPr="000F03C6">
        <w:rPr>
          <w:rStyle w:val="citation-7159"/>
          <w:i/>
          <w:iCs/>
          <w:sz w:val="22"/>
        </w:rPr>
        <w:t>blesio</w:t>
      </w:r>
      <w:r w:rsidRPr="000F03C6">
        <w:rPr>
          <w:i/>
          <w:iCs/>
          <w:sz w:val="22"/>
        </w:rPr>
        <w:t>i</w:t>
      </w:r>
      <w:proofErr w:type="spellEnd"/>
      <w:r w:rsidRPr="000F03C6">
        <w:rPr>
          <w:sz w:val="22"/>
        </w:rPr>
        <w:t xml:space="preserve"> (1988). A testimonianza del suo rilievo scientifico, gli sono state inoltre dedicate altre specie: il coleottero stafilinide </w:t>
      </w:r>
      <w:proofErr w:type="spellStart"/>
      <w:r w:rsidRPr="000F03C6">
        <w:rPr>
          <w:i/>
          <w:iCs/>
          <w:sz w:val="22"/>
        </w:rPr>
        <w:t>Leptusa</w:t>
      </w:r>
      <w:proofErr w:type="spellEnd"/>
      <w:r w:rsidRPr="000F03C6">
        <w:rPr>
          <w:i/>
          <w:iCs/>
          <w:sz w:val="22"/>
        </w:rPr>
        <w:t xml:space="preserve"> </w:t>
      </w:r>
      <w:proofErr w:type="spellStart"/>
      <w:r w:rsidRPr="000F03C6">
        <w:rPr>
          <w:i/>
          <w:iCs/>
          <w:sz w:val="22"/>
        </w:rPr>
        <w:t>blesioi</w:t>
      </w:r>
      <w:proofErr w:type="spellEnd"/>
      <w:r w:rsidRPr="000F03C6">
        <w:rPr>
          <w:sz w:val="22"/>
        </w:rPr>
        <w:t xml:space="preserve"> (1980) e l’</w:t>
      </w:r>
      <w:proofErr w:type="spellStart"/>
      <w:r w:rsidRPr="000F03C6">
        <w:rPr>
          <w:sz w:val="22"/>
        </w:rPr>
        <w:t>ofiuroide</w:t>
      </w:r>
      <w:proofErr w:type="spellEnd"/>
      <w:r w:rsidRPr="000F03C6">
        <w:rPr>
          <w:sz w:val="22"/>
        </w:rPr>
        <w:t xml:space="preserve"> fossile del Trias bresciano </w:t>
      </w:r>
      <w:proofErr w:type="spellStart"/>
      <w:r w:rsidRPr="000F03C6">
        <w:rPr>
          <w:i/>
          <w:iCs/>
          <w:sz w:val="22"/>
        </w:rPr>
        <w:t>Ophioleios</w:t>
      </w:r>
      <w:proofErr w:type="spellEnd"/>
      <w:r w:rsidRPr="000F03C6">
        <w:rPr>
          <w:i/>
          <w:iCs/>
          <w:sz w:val="22"/>
        </w:rPr>
        <w:t xml:space="preserve"> </w:t>
      </w:r>
      <w:proofErr w:type="spellStart"/>
      <w:r w:rsidRPr="000F03C6">
        <w:rPr>
          <w:i/>
          <w:iCs/>
          <w:sz w:val="22"/>
        </w:rPr>
        <w:t>blesioi</w:t>
      </w:r>
      <w:proofErr w:type="spellEnd"/>
      <w:r w:rsidRPr="000F03C6">
        <w:rPr>
          <w:sz w:val="22"/>
        </w:rPr>
        <w:t xml:space="preserve"> (1975). </w:t>
      </w:r>
    </w:p>
    <w:p w:rsidR="000F03C6" w:rsidRPr="000F03C6" w:rsidRDefault="000F03C6" w:rsidP="000F03C6">
      <w:pPr>
        <w:pStyle w:val="NormaleWeb"/>
        <w:rPr>
          <w:sz w:val="22"/>
        </w:rPr>
      </w:pPr>
      <w:r w:rsidRPr="000F03C6">
        <w:rPr>
          <w:sz w:val="22"/>
        </w:rPr>
        <w:lastRenderedPageBreak/>
        <w:t xml:space="preserve">Cessati gli impegni professionali presso il Museo Civico di Scienze Naturali, </w:t>
      </w:r>
      <w:proofErr w:type="spellStart"/>
      <w:r w:rsidRPr="000F03C6">
        <w:rPr>
          <w:sz w:val="22"/>
        </w:rPr>
        <w:t>Blesio</w:t>
      </w:r>
      <w:proofErr w:type="spellEnd"/>
      <w:r w:rsidRPr="000F03C6">
        <w:rPr>
          <w:sz w:val="22"/>
        </w:rPr>
        <w:t xml:space="preserve"> profonde la sua sapienza a favore dell'Ateneo di Scienze, Lettere ed Arti, di cui è socio dal 16 aprile 1973 e consigliere dal 1977 al 1995, ricoprendo poi l'incarico di vicesegretario dal 1995 al 1999 e quello prestigioso di segretario accademico dal 1999 al 2016. Si spegne a Brescia il 5 aprile 2024, all’età di ottantasette anni, lasciando un'eredità di rigore morale e scientifico di inestimabile valore per la comunità bresciana.</w:t>
      </w:r>
    </w:p>
    <w:p w:rsidR="003D14AE" w:rsidRPr="003D14AE" w:rsidRDefault="003D14AE">
      <w:pPr>
        <w:rPr>
          <w:rFonts w:ascii="Times New Roman" w:hAnsi="Times New Roman" w:cs="Times New Roman"/>
          <w:b/>
          <w:color w:val="000000" w:themeColor="text1"/>
          <w:sz w:val="40"/>
          <w:szCs w:val="40"/>
        </w:rPr>
      </w:pPr>
      <w:proofErr w:type="spellStart"/>
      <w:r w:rsidRPr="003D14AE">
        <w:rPr>
          <w:rFonts w:ascii="Times New Roman" w:hAnsi="Times New Roman" w:cs="Times New Roman"/>
          <w:b/>
          <w:color w:val="000000" w:themeColor="text1"/>
          <w:sz w:val="40"/>
          <w:szCs w:val="40"/>
        </w:rPr>
        <w:t>Leonzi</w:t>
      </w:r>
      <w:proofErr w:type="spellEnd"/>
      <w:r w:rsidRPr="003D14AE">
        <w:rPr>
          <w:rFonts w:ascii="Times New Roman" w:hAnsi="Times New Roman" w:cs="Times New Roman"/>
          <w:b/>
          <w:color w:val="000000" w:themeColor="text1"/>
          <w:sz w:val="40"/>
          <w:szCs w:val="40"/>
        </w:rPr>
        <w:t xml:space="preserve"> Tina (Santina Gallinari </w:t>
      </w:r>
      <w:proofErr w:type="spellStart"/>
      <w:r w:rsidRPr="003D14AE">
        <w:rPr>
          <w:rFonts w:ascii="Times New Roman" w:hAnsi="Times New Roman" w:cs="Times New Roman"/>
          <w:b/>
          <w:color w:val="000000" w:themeColor="text1"/>
          <w:sz w:val="40"/>
          <w:szCs w:val="40"/>
        </w:rPr>
        <w:t>Leonzi</w:t>
      </w:r>
      <w:proofErr w:type="spellEnd"/>
      <w:r w:rsidRPr="003D14AE">
        <w:rPr>
          <w:rFonts w:ascii="Times New Roman" w:hAnsi="Times New Roman" w:cs="Times New Roman"/>
          <w:b/>
          <w:color w:val="000000" w:themeColor="text1"/>
          <w:sz w:val="40"/>
          <w:szCs w:val="40"/>
        </w:rPr>
        <w:t>)</w:t>
      </w:r>
    </w:p>
    <w:p w:rsidR="003D14AE" w:rsidRPr="000F03C6" w:rsidRDefault="003D14AE">
      <w:pPr>
        <w:rPr>
          <w:rFonts w:ascii="Times New Roman" w:hAnsi="Times New Roman" w:cs="Times New Roman"/>
          <w:b/>
          <w:color w:val="1F4E79" w:themeColor="accent5" w:themeShade="80"/>
          <w:sz w:val="24"/>
        </w:rPr>
      </w:pPr>
      <w:r w:rsidRPr="000F03C6">
        <w:rPr>
          <w:rFonts w:ascii="Times New Roman" w:hAnsi="Times New Roman" w:cs="Times New Roman"/>
          <w:b/>
          <w:color w:val="1F4E79" w:themeColor="accent5" w:themeShade="80"/>
          <w:sz w:val="24"/>
        </w:rPr>
        <w:t>Brescia, 17 settembre 1930 - Brescia, 13 giugno 2024</w:t>
      </w:r>
    </w:p>
    <w:p w:rsidR="003D14AE" w:rsidRPr="000F03C6" w:rsidRDefault="003D14AE">
      <w:pPr>
        <w:rPr>
          <w:rFonts w:ascii="Times New Roman" w:hAnsi="Times New Roman" w:cs="Times New Roman"/>
          <w:b/>
          <w:color w:val="1F4E79" w:themeColor="accent5" w:themeShade="80"/>
          <w:sz w:val="24"/>
        </w:rPr>
      </w:pPr>
      <w:r w:rsidRPr="000F03C6">
        <w:rPr>
          <w:rFonts w:ascii="Times New Roman" w:hAnsi="Times New Roman" w:cs="Times New Roman"/>
          <w:b/>
          <w:color w:val="1F4E79" w:themeColor="accent5" w:themeShade="80"/>
          <w:sz w:val="24"/>
        </w:rPr>
        <w:t>Fondatrice del MOICA (Movimento Italiano Casalinghe)</w:t>
      </w:r>
    </w:p>
    <w:p w:rsidR="000F03C6" w:rsidRPr="000F03C6" w:rsidRDefault="000F03C6" w:rsidP="000F03C6">
      <w:pPr>
        <w:pStyle w:val="NormaleWeb"/>
        <w:rPr>
          <w:sz w:val="22"/>
        </w:rPr>
      </w:pPr>
      <w:r w:rsidRPr="000F03C6">
        <w:rPr>
          <w:sz w:val="22"/>
        </w:rPr>
        <w:t xml:space="preserve">Tina </w:t>
      </w:r>
      <w:proofErr w:type="spellStart"/>
      <w:r w:rsidRPr="000F03C6">
        <w:rPr>
          <w:sz w:val="22"/>
        </w:rPr>
        <w:t>Leonzi</w:t>
      </w:r>
      <w:proofErr w:type="spellEnd"/>
      <w:r w:rsidRPr="000F03C6">
        <w:rPr>
          <w:sz w:val="22"/>
        </w:rPr>
        <w:t xml:space="preserve"> ha salutato gli amici e le «sue casalinghe felici di esserlo», ben convinta di lasciare in eredità la buona semente dell’operare per scuotere metodi e coscienze assopite. Se ne va il 13 giugno 2024, portando con sé la certezza e il vanto di aver messo in circolo visioni diverse delle donne: non meri angeli del focolare, ma protagoniste consapevoli della storia. Nata nel 1930, forte di una personalità che non ammetteva tentennamenti e rinunce quando si trattava di dar voce a chi non ne aveva, Tina compie un percorso di lavoro e formazione politica che la spinge a scendere in strada non per confondersi con le frange più estreme del femminismo, quanto per portare tra le donne la certezza che, oltre le grida e gli slogan, esisteva un'altra via. Per esempio, l’impegno concreto «per dare loro piena dignità, per renderle protagoniste dentro e fuori casa, aiutarle a essere, contemporaneamente, casalinghe, spose e mamme, Marta e Maria, sempre e comunque donne intelligenti, raffinate, amate e rispettate…».</w:t>
      </w:r>
    </w:p>
    <w:p w:rsidR="000F03C6" w:rsidRPr="000F03C6" w:rsidRDefault="000F03C6" w:rsidP="000F03C6">
      <w:pPr>
        <w:pStyle w:val="NormaleWeb"/>
        <w:rPr>
          <w:sz w:val="22"/>
        </w:rPr>
      </w:pPr>
      <w:r w:rsidRPr="000F03C6">
        <w:rPr>
          <w:sz w:val="22"/>
        </w:rPr>
        <w:t xml:space="preserve">Era questa l’idea di fondo con cui Tina si presenta al direttore della rivista «Madre» (all'epoca </w:t>
      </w:r>
      <w:r w:rsidRPr="000F03C6">
        <w:rPr>
          <w:b/>
          <w:bCs/>
          <w:sz w:val="22"/>
        </w:rPr>
        <w:t>don</w:t>
      </w:r>
      <w:r w:rsidRPr="000F03C6">
        <w:rPr>
          <w:sz w:val="22"/>
        </w:rPr>
        <w:t xml:space="preserve"> Mario </w:t>
      </w:r>
      <w:proofErr w:type="spellStart"/>
      <w:r w:rsidRPr="000F03C6">
        <w:rPr>
          <w:sz w:val="22"/>
        </w:rPr>
        <w:t>Pasini</w:t>
      </w:r>
      <w:proofErr w:type="spellEnd"/>
      <w:r w:rsidRPr="000F03C6">
        <w:rPr>
          <w:sz w:val="22"/>
        </w:rPr>
        <w:t xml:space="preserve">), proponendogli di unire le forze per dar vita a un movimento che mettesse al centro le casalinghe, il loro tempo e il loro inalienabile diritto a essere protagoniste nella società. L’intesa è immediata e «Madre» diventa la culla del MOICA (Movimento Italiano Casalinghe). Dopo aver cresciuto i tre figli e curato la famiglia, l’11 novembre 1982 fonda ufficialmente il movimento. Con pazienza e determinazione, Tina </w:t>
      </w:r>
      <w:proofErr w:type="spellStart"/>
      <w:r w:rsidRPr="000F03C6">
        <w:rPr>
          <w:sz w:val="22"/>
        </w:rPr>
        <w:t>Leonzi</w:t>
      </w:r>
      <w:proofErr w:type="spellEnd"/>
      <w:r w:rsidRPr="000F03C6">
        <w:rPr>
          <w:sz w:val="22"/>
        </w:rPr>
        <w:t xml:space="preserve"> impone il MOICA a livello nazionale, raccogliendo consensi ma anche — purtroppo — non poche incomprensioni, tutte brillantemente superate in nome degli scopi associativi. Sotto la sua guida illuminata sorgono gruppi MOICA in oltre 130 località sparse su tutto il territorio nazionale.</w:t>
      </w:r>
    </w:p>
    <w:p w:rsidR="000F03C6" w:rsidRPr="000F03C6" w:rsidRDefault="000F03C6" w:rsidP="000F03C6">
      <w:pPr>
        <w:pStyle w:val="NormaleWeb"/>
        <w:rPr>
          <w:sz w:val="22"/>
        </w:rPr>
      </w:pPr>
      <w:r w:rsidRPr="000F03C6">
        <w:rPr>
          <w:sz w:val="22"/>
        </w:rPr>
        <w:t>La sua azione valica rapidamente i confini patri: nel 1983 è tra i fondatori della FEFAF (</w:t>
      </w:r>
      <w:proofErr w:type="spellStart"/>
      <w:r w:rsidRPr="000F03C6">
        <w:rPr>
          <w:i/>
          <w:iCs/>
          <w:sz w:val="22"/>
        </w:rPr>
        <w:t>Fédération</w:t>
      </w:r>
      <w:proofErr w:type="spellEnd"/>
      <w:r w:rsidRPr="000F03C6">
        <w:rPr>
          <w:i/>
          <w:iCs/>
          <w:sz w:val="22"/>
        </w:rPr>
        <w:t xml:space="preserve"> Européenne </w:t>
      </w:r>
      <w:proofErr w:type="spellStart"/>
      <w:r w:rsidRPr="000F03C6">
        <w:rPr>
          <w:i/>
          <w:iCs/>
          <w:sz w:val="22"/>
        </w:rPr>
        <w:t>des</w:t>
      </w:r>
      <w:proofErr w:type="spellEnd"/>
      <w:r w:rsidRPr="000F03C6">
        <w:rPr>
          <w:i/>
          <w:iCs/>
          <w:sz w:val="22"/>
        </w:rPr>
        <w:t xml:space="preserve"> Femmes </w:t>
      </w:r>
      <w:proofErr w:type="spellStart"/>
      <w:r w:rsidRPr="000F03C6">
        <w:rPr>
          <w:i/>
          <w:iCs/>
          <w:sz w:val="22"/>
        </w:rPr>
        <w:t>Actives</w:t>
      </w:r>
      <w:proofErr w:type="spellEnd"/>
      <w:r w:rsidRPr="000F03C6">
        <w:rPr>
          <w:i/>
          <w:iCs/>
          <w:sz w:val="22"/>
        </w:rPr>
        <w:t xml:space="preserve"> en </w:t>
      </w:r>
      <w:proofErr w:type="spellStart"/>
      <w:r w:rsidRPr="000F03C6">
        <w:rPr>
          <w:i/>
          <w:iCs/>
          <w:sz w:val="22"/>
        </w:rPr>
        <w:t>Famille</w:t>
      </w:r>
      <w:proofErr w:type="spellEnd"/>
      <w:r w:rsidRPr="000F03C6">
        <w:rPr>
          <w:sz w:val="22"/>
        </w:rPr>
        <w:t>), mentre nel 1994 partecipa alla nascita dell'UNICA (Unione Intercontinentale Casalinghe), ricoprendo la carica di presidente dal 1994 al 2000, quella di vicepresidente dal 2000 al 2008 e infine di segretaria generale dal 2008. Profondamente radicata nel tessuto istituzionale bresciano, è stata componente delle Commissioni Pari Opportunità della Regione Lombardia e del Comune di Brescia, nonché presidente della Commissione Pari Opportunità della Provincia di Brescia.</w:t>
      </w:r>
    </w:p>
    <w:p w:rsidR="000F03C6" w:rsidRPr="000F03C6" w:rsidRDefault="000F03C6" w:rsidP="000F03C6">
      <w:pPr>
        <w:pStyle w:val="NormaleWeb"/>
        <w:rPr>
          <w:sz w:val="22"/>
        </w:rPr>
      </w:pPr>
      <w:r w:rsidRPr="000F03C6">
        <w:rPr>
          <w:sz w:val="22"/>
        </w:rPr>
        <w:t xml:space="preserve">Giornalista e scrittrice, Tina </w:t>
      </w:r>
      <w:proofErr w:type="spellStart"/>
      <w:r w:rsidRPr="000F03C6">
        <w:rPr>
          <w:sz w:val="22"/>
        </w:rPr>
        <w:t>Leonzi</w:t>
      </w:r>
      <w:proofErr w:type="spellEnd"/>
      <w:r w:rsidRPr="000F03C6">
        <w:rPr>
          <w:sz w:val="22"/>
        </w:rPr>
        <w:t xml:space="preserve"> entra a pieno titolo nel novero delle figure benemerite che i diritti delle donne non si sono limitate a invocarli, ma li hanno conquistati giorno dopo giorno sul campo. Per questo la «Signora </w:t>
      </w:r>
      <w:proofErr w:type="spellStart"/>
      <w:r w:rsidRPr="000F03C6">
        <w:rPr>
          <w:sz w:val="22"/>
        </w:rPr>
        <w:t>Moica</w:t>
      </w:r>
      <w:proofErr w:type="spellEnd"/>
      <w:r w:rsidRPr="000F03C6">
        <w:rPr>
          <w:sz w:val="22"/>
        </w:rPr>
        <w:t>» viene insignita della medaglia d’oro nell’ambito del Premio Bulloni, riceve il titolo di Commendatore al Merito della Repubblica Italiana, raccoglie l'apprezzamento unanime per le sue pubblicazioni e viene chiamata a far parte, dal 1990 al 1994, del Consiglio di Amministrazione dell'ASM di Brescia. Restando sempre, fino alla fine, la Tina capace di portare orgogliosamente a spasso il titolo di «casalinga senza grembiule».</w:t>
      </w:r>
    </w:p>
    <w:p w:rsidR="000F03C6" w:rsidRDefault="000F03C6">
      <w:pPr>
        <w:rPr>
          <w:rFonts w:ascii="Times New Roman" w:hAnsi="Times New Roman" w:cs="Times New Roman"/>
          <w:b/>
          <w:color w:val="000000" w:themeColor="text1"/>
          <w:sz w:val="40"/>
          <w:szCs w:val="40"/>
        </w:rPr>
      </w:pPr>
    </w:p>
    <w:p w:rsidR="000F03C6" w:rsidRDefault="000F03C6">
      <w:pPr>
        <w:rPr>
          <w:rFonts w:ascii="Times New Roman" w:hAnsi="Times New Roman" w:cs="Times New Roman"/>
          <w:b/>
          <w:color w:val="000000" w:themeColor="text1"/>
          <w:sz w:val="40"/>
          <w:szCs w:val="40"/>
        </w:rPr>
      </w:pPr>
    </w:p>
    <w:p w:rsidR="000F03C6" w:rsidRDefault="000F03C6">
      <w:pPr>
        <w:rPr>
          <w:rFonts w:ascii="Times New Roman" w:hAnsi="Times New Roman" w:cs="Times New Roman"/>
          <w:b/>
          <w:color w:val="000000" w:themeColor="text1"/>
          <w:sz w:val="40"/>
          <w:szCs w:val="40"/>
        </w:rPr>
      </w:pPr>
    </w:p>
    <w:p w:rsidR="003D14AE" w:rsidRPr="003D14AE" w:rsidRDefault="003D14AE">
      <w:pPr>
        <w:rPr>
          <w:rFonts w:ascii="Times New Roman" w:hAnsi="Times New Roman" w:cs="Times New Roman"/>
          <w:b/>
          <w:color w:val="000000" w:themeColor="text1"/>
          <w:sz w:val="40"/>
          <w:szCs w:val="40"/>
        </w:rPr>
      </w:pPr>
      <w:proofErr w:type="spellStart"/>
      <w:r w:rsidRPr="003D14AE">
        <w:rPr>
          <w:rFonts w:ascii="Times New Roman" w:hAnsi="Times New Roman" w:cs="Times New Roman"/>
          <w:b/>
          <w:color w:val="000000" w:themeColor="text1"/>
          <w:sz w:val="40"/>
          <w:szCs w:val="40"/>
        </w:rPr>
        <w:lastRenderedPageBreak/>
        <w:t>Vivetti</w:t>
      </w:r>
      <w:proofErr w:type="spellEnd"/>
      <w:r w:rsidRPr="003D14AE">
        <w:rPr>
          <w:rFonts w:ascii="Times New Roman" w:hAnsi="Times New Roman" w:cs="Times New Roman"/>
          <w:b/>
          <w:color w:val="000000" w:themeColor="text1"/>
          <w:sz w:val="40"/>
          <w:szCs w:val="40"/>
        </w:rPr>
        <w:t xml:space="preserve"> Doralice</w:t>
      </w:r>
    </w:p>
    <w:p w:rsidR="003D14AE" w:rsidRPr="000F03C6" w:rsidRDefault="003D14AE">
      <w:pPr>
        <w:rPr>
          <w:rFonts w:ascii="Times New Roman" w:hAnsi="Times New Roman" w:cs="Times New Roman"/>
          <w:b/>
          <w:color w:val="1F4E79" w:themeColor="accent5" w:themeShade="80"/>
          <w:sz w:val="24"/>
        </w:rPr>
      </w:pPr>
      <w:r w:rsidRPr="000F03C6">
        <w:rPr>
          <w:rFonts w:ascii="Times New Roman" w:hAnsi="Times New Roman" w:cs="Times New Roman"/>
          <w:b/>
          <w:color w:val="1F4E79" w:themeColor="accent5" w:themeShade="80"/>
          <w:sz w:val="24"/>
        </w:rPr>
        <w:t>Cesano Maderno (Milano), 02 aprile 1934 - Brescia, 09 ottobre 2024</w:t>
      </w:r>
    </w:p>
    <w:p w:rsidR="003D14AE" w:rsidRPr="003D14AE" w:rsidRDefault="003D14AE">
      <w:pPr>
        <w:rPr>
          <w:rFonts w:ascii="Times New Roman" w:hAnsi="Times New Roman" w:cs="Times New Roman"/>
          <w:sz w:val="24"/>
        </w:rPr>
      </w:pPr>
      <w:r w:rsidRPr="000F03C6">
        <w:rPr>
          <w:rFonts w:ascii="Times New Roman" w:hAnsi="Times New Roman" w:cs="Times New Roman"/>
          <w:b/>
          <w:color w:val="1F4E79" w:themeColor="accent5" w:themeShade="80"/>
          <w:sz w:val="24"/>
        </w:rPr>
        <w:t>Vicesindaco del Comune di Brescia</w:t>
      </w:r>
    </w:p>
    <w:p w:rsidR="000F03C6" w:rsidRPr="000F03C6" w:rsidRDefault="000F03C6" w:rsidP="000F03C6">
      <w:pPr>
        <w:pStyle w:val="NormaleWeb"/>
        <w:rPr>
          <w:sz w:val="22"/>
        </w:rPr>
      </w:pPr>
      <w:r w:rsidRPr="000F03C6">
        <w:rPr>
          <w:sz w:val="22"/>
        </w:rPr>
        <w:t xml:space="preserve">Doralice </w:t>
      </w:r>
      <w:proofErr w:type="spellStart"/>
      <w:r w:rsidRPr="000F03C6">
        <w:rPr>
          <w:sz w:val="22"/>
        </w:rPr>
        <w:t>Vivetti</w:t>
      </w:r>
      <w:proofErr w:type="spellEnd"/>
      <w:r w:rsidRPr="000F03C6">
        <w:rPr>
          <w:sz w:val="22"/>
        </w:rPr>
        <w:t xml:space="preserve"> nasce in provincia di Milano da genitori bresciani. Trasferitasi la famiglia a Brescia, compie gli studi magistrali all’Istituto "Veronica Gambara", diventando maestra elementare e dedicando ben ventotto anni della propria vita all'insegnamento. È stata una delle prime donne a impegnarsi attivamente in politica e ad assumere ruoli di primissimo piano in città, mossa da una profonda ispirazione cristiana che l’ha portata a militare nelle file della Democrazia Cristiana e successivamente della Margherita.</w:t>
      </w:r>
    </w:p>
    <w:p w:rsidR="000F03C6" w:rsidRPr="000F03C6" w:rsidRDefault="000F03C6" w:rsidP="000F03C6">
      <w:pPr>
        <w:pStyle w:val="NormaleWeb"/>
        <w:rPr>
          <w:sz w:val="22"/>
        </w:rPr>
      </w:pPr>
      <w:r w:rsidRPr="000F03C6">
        <w:rPr>
          <w:sz w:val="22"/>
        </w:rPr>
        <w:t xml:space="preserve">Nubile, ha profuso tempo ed energie straordinarie per il bene comune, senza mai risparmiarsi. Consigliere comunale ininterrottamente dal 1975 al 1994, ricopre per la prima volta l’incarico di assessore all’Assistenza e all’Igiene dal 1977 al 1980, sotto la sindacatura di Cesare </w:t>
      </w:r>
      <w:proofErr w:type="spellStart"/>
      <w:r w:rsidRPr="000F03C6">
        <w:rPr>
          <w:sz w:val="22"/>
        </w:rPr>
        <w:t>Trebeschi</w:t>
      </w:r>
      <w:proofErr w:type="spellEnd"/>
      <w:r w:rsidRPr="000F03C6">
        <w:rPr>
          <w:sz w:val="22"/>
        </w:rPr>
        <w:t xml:space="preserve">: in questa veste partecipa alla storica udienza del Consiglio Comunale di Brescia in Vaticano con Papa Paolo VI, avvenuta il 10 dicembre 1977. Successivamente, a partire dal 1990, assume l’assessorato alla Cultura. Dal 27 gennaio al 30 luglio 1992 è vicesindaco nella giunta guidata dal socialista Gianni Panella, risultando la prima donna a ricoprire tale carica dopo Antonia Oscar Abbiati, che l'aveva rivestita con i sindaci </w:t>
      </w:r>
      <w:proofErr w:type="spellStart"/>
      <w:r w:rsidRPr="000F03C6">
        <w:rPr>
          <w:sz w:val="22"/>
        </w:rPr>
        <w:t>Ghislandi</w:t>
      </w:r>
      <w:proofErr w:type="spellEnd"/>
      <w:r w:rsidRPr="000F03C6">
        <w:rPr>
          <w:sz w:val="22"/>
        </w:rPr>
        <w:t xml:space="preserve"> e Boni. Conclude la sua esperienza amministrativa come assessore nella giunta guidata da Paolo Corsini, fino allo scioglimento del Consiglio Comunale avvenuto nel giugno del 1994.</w:t>
      </w:r>
    </w:p>
    <w:p w:rsidR="000F03C6" w:rsidRPr="000F03C6" w:rsidRDefault="000F03C6" w:rsidP="000F03C6">
      <w:pPr>
        <w:pStyle w:val="NormaleWeb"/>
        <w:rPr>
          <w:sz w:val="22"/>
        </w:rPr>
      </w:pPr>
      <w:r w:rsidRPr="000F03C6">
        <w:rPr>
          <w:sz w:val="22"/>
        </w:rPr>
        <w:t xml:space="preserve">I molteplici impegni istituzionali e sociali, assolti con rigore e passione ammirati da tutti, le valgono nel giugno del 2003 l'onorificenza di Ufficiale al Merito della Repubblica Italiana. Per sette anni — a partire dal 1970, su nomina dell’Amministrazione Provinciale — è membro del Consiglio di Amministrazione degli Spedali Civili, in un’epoca in cui la </w:t>
      </w:r>
      <w:proofErr w:type="spellStart"/>
      <w:r w:rsidRPr="000F03C6">
        <w:rPr>
          <w:sz w:val="22"/>
        </w:rPr>
        <w:t>governance</w:t>
      </w:r>
      <w:proofErr w:type="spellEnd"/>
      <w:r w:rsidRPr="000F03C6">
        <w:rPr>
          <w:sz w:val="22"/>
        </w:rPr>
        <w:t xml:space="preserve"> dell'ospedale cittadino era espressione diretta della politica locale. Forte della sua sensibilità nel campo dei servizi sociali e dell'assistenza agli emarginati, nel 1994 viene eletta presidente del Centro Bresciano di Solidarietà Onlus, una delle prime realtà associative cittadine impegnate nel soccorso e nel recupero dei giovani vittime della tossicodipendenza. </w:t>
      </w:r>
      <w:proofErr w:type="spellStart"/>
      <w:r w:rsidRPr="000F03C6">
        <w:rPr>
          <w:sz w:val="22"/>
        </w:rPr>
        <w:t>Vivetti</w:t>
      </w:r>
      <w:proofErr w:type="spellEnd"/>
      <w:r w:rsidRPr="000F03C6">
        <w:rPr>
          <w:sz w:val="22"/>
        </w:rPr>
        <w:t xml:space="preserve"> presiede inoltre la commissione per il progetto «Obiettivo Anziani» in Regione Lombardia.</w:t>
      </w:r>
    </w:p>
    <w:p w:rsidR="003D14AE" w:rsidRPr="000F03C6" w:rsidRDefault="000F03C6" w:rsidP="000F03C6">
      <w:pPr>
        <w:pStyle w:val="NormaleWeb"/>
        <w:rPr>
          <w:sz w:val="22"/>
        </w:rPr>
      </w:pPr>
      <w:r w:rsidRPr="000F03C6">
        <w:rPr>
          <w:sz w:val="22"/>
        </w:rPr>
        <w:t xml:space="preserve">Dal 2000 al 2006 guida per due mandati la Fondazione ASM, creata nel 1999 per preservare il legame tra la storica Azienda dei Servizi Municipalizzati (nel frattempo confluita con la milanese AEM nella nuova multiutility A2A) e la città, perseguendo finalità di educazione, istruzione, cultura, assistenza sociale, ricerca scientifica e promozione del terzo settore. Nel 2017 viene nominata membro del Cda della Fondazione Teatro Grande, nata nel 2010 per gestire lo storico teatro cittadino all'insegna della tradizione, della contemporaneità, della pluridisciplinarità e dell'attenzione ai giovani: anche in questo ruolo Doralice </w:t>
      </w:r>
      <w:proofErr w:type="spellStart"/>
      <w:r w:rsidRPr="000F03C6">
        <w:rPr>
          <w:sz w:val="22"/>
        </w:rPr>
        <w:t>Vivetti</w:t>
      </w:r>
      <w:proofErr w:type="spellEnd"/>
      <w:r w:rsidRPr="000F03C6">
        <w:rPr>
          <w:sz w:val="22"/>
        </w:rPr>
        <w:t xml:space="preserve"> profonde la sua inesauribile esperienza amministrativa e la sua curiosità intellettuale. Attiva componente del Gruppo Promozione Donna, è stata tra le animatrici del Premio "Laura Bianchini", istituito per valorizzare le donne maggiormente distinte nella società bresciana.</w:t>
      </w:r>
      <w:bookmarkStart w:id="0" w:name="_GoBack"/>
      <w:bookmarkEnd w:id="0"/>
    </w:p>
    <w:sectPr w:rsidR="003D14AE" w:rsidRPr="000F03C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4AE"/>
    <w:rsid w:val="000F03C6"/>
    <w:rsid w:val="003D14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BC252"/>
  <w15:chartTrackingRefBased/>
  <w15:docId w15:val="{410DC6F5-9C82-4870-8AA6-2BBAF63E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0F03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itation-7163">
    <w:name w:val="citation-7163"/>
    <w:basedOn w:val="Carpredefinitoparagrafo"/>
    <w:rsid w:val="000F03C6"/>
  </w:style>
  <w:style w:type="character" w:customStyle="1" w:styleId="citation-7161">
    <w:name w:val="citation-7161"/>
    <w:basedOn w:val="Carpredefinitoparagrafo"/>
    <w:rsid w:val="000F03C6"/>
  </w:style>
  <w:style w:type="character" w:customStyle="1" w:styleId="citation-7160">
    <w:name w:val="citation-7160"/>
    <w:basedOn w:val="Carpredefinitoparagrafo"/>
    <w:rsid w:val="000F03C6"/>
  </w:style>
  <w:style w:type="character" w:customStyle="1" w:styleId="citation-7159">
    <w:name w:val="citation-7159"/>
    <w:basedOn w:val="Carpredefinitoparagrafo"/>
    <w:rsid w:val="000F0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384166">
      <w:bodyDiv w:val="1"/>
      <w:marLeft w:val="0"/>
      <w:marRight w:val="0"/>
      <w:marTop w:val="0"/>
      <w:marBottom w:val="0"/>
      <w:divBdr>
        <w:top w:val="none" w:sz="0" w:space="0" w:color="auto"/>
        <w:left w:val="none" w:sz="0" w:space="0" w:color="auto"/>
        <w:bottom w:val="none" w:sz="0" w:space="0" w:color="auto"/>
        <w:right w:val="none" w:sz="0" w:space="0" w:color="auto"/>
      </w:divBdr>
    </w:div>
    <w:div w:id="1451778631">
      <w:bodyDiv w:val="1"/>
      <w:marLeft w:val="0"/>
      <w:marRight w:val="0"/>
      <w:marTop w:val="0"/>
      <w:marBottom w:val="0"/>
      <w:divBdr>
        <w:top w:val="none" w:sz="0" w:space="0" w:color="auto"/>
        <w:left w:val="none" w:sz="0" w:space="0" w:color="auto"/>
        <w:bottom w:val="none" w:sz="0" w:space="0" w:color="auto"/>
        <w:right w:val="none" w:sz="0" w:space="0" w:color="auto"/>
      </w:divBdr>
    </w:div>
    <w:div w:id="164242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1728</Words>
  <Characters>9850</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2</cp:revision>
  <dcterms:created xsi:type="dcterms:W3CDTF">2026-10-06T08:09:00Z</dcterms:created>
  <dcterms:modified xsi:type="dcterms:W3CDTF">2026-10-09T10:46:00Z</dcterms:modified>
</cp:coreProperties>
</file>