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748" w:rsidRPr="00561066" w:rsidRDefault="00976748">
      <w:pPr>
        <w:rPr>
          <w:rFonts w:ascii="Times New Roman" w:hAnsi="Times New Roman" w:cs="Times New Roman"/>
          <w:b/>
          <w:color w:val="1F4E79" w:themeColor="accent5" w:themeShade="80"/>
          <w:sz w:val="48"/>
          <w:szCs w:val="48"/>
        </w:rPr>
      </w:pPr>
      <w:r w:rsidRPr="00561066">
        <w:rPr>
          <w:rFonts w:ascii="Times New Roman" w:hAnsi="Times New Roman" w:cs="Times New Roman"/>
          <w:b/>
          <w:color w:val="1F4E79" w:themeColor="accent5" w:themeShade="80"/>
          <w:sz w:val="48"/>
          <w:szCs w:val="48"/>
        </w:rPr>
        <w:t>Anni 2020-2023</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Allegri Cesare</w:t>
      </w:r>
    </w:p>
    <w:p w:rsidR="007126F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Brescia 8 gennaio 1934 - Brescia 15 maggio 2020</w:t>
      </w:r>
    </w:p>
    <w:p w:rsidR="007126F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 xml:space="preserve">Deputato - Consigliere comunale - Direttore </w:t>
      </w:r>
      <w:proofErr w:type="spellStart"/>
      <w:r w:rsidRPr="00A02066">
        <w:rPr>
          <w:rFonts w:ascii="Times New Roman" w:hAnsi="Times New Roman" w:cs="Times New Roman"/>
          <w:b/>
          <w:color w:val="1F4E79" w:themeColor="accent5" w:themeShade="80"/>
          <w:sz w:val="24"/>
        </w:rPr>
        <w:t>Ascom</w:t>
      </w:r>
      <w:proofErr w:type="spellEnd"/>
    </w:p>
    <w:p w:rsidR="00A02066" w:rsidRPr="00A02066" w:rsidRDefault="00A02066" w:rsidP="00A02066">
      <w:pPr>
        <w:pStyle w:val="NormaleWeb"/>
        <w:rPr>
          <w:sz w:val="22"/>
        </w:rPr>
      </w:pPr>
      <w:r w:rsidRPr="00A02066">
        <w:rPr>
          <w:sz w:val="22"/>
        </w:rPr>
        <w:t xml:space="preserve">Direttore dell’ASCOM per oltre trent'anni, consigliere comunale e per tre volte eletto alla Camera dei Deputati, Cesare Allegri è stato una figura di riferimento autorevole per l’intero e vivace mondo associativo della seconda metà del Novecento. Nato a Brescia l’8 gennaio 1934, respira fin da giovanissimo in famiglia l'impegno civile e sociale ereditato dal padre Umberto, esponente di spicco del mondo agrario bresciano a livello provinciale e nazionale, nonché sindaco di Gambara in una fase cruciale dell’immediato dopoguerra. Frequenta il liceo classico presso l’Istituto "Cesare </w:t>
      </w:r>
      <w:proofErr w:type="spellStart"/>
      <w:r w:rsidRPr="00A02066">
        <w:rPr>
          <w:sz w:val="22"/>
        </w:rPr>
        <w:t>Arici</w:t>
      </w:r>
      <w:proofErr w:type="spellEnd"/>
      <w:r w:rsidRPr="00A02066">
        <w:rPr>
          <w:sz w:val="22"/>
        </w:rPr>
        <w:t>" e, conseguita la maturità, sceglie gli studi di economia e legge, laureandosi in Giurisprudenza.</w:t>
      </w:r>
    </w:p>
    <w:p w:rsidR="00A02066" w:rsidRPr="00A02066" w:rsidRDefault="00A02066" w:rsidP="00A02066">
      <w:pPr>
        <w:pStyle w:val="NormaleWeb"/>
        <w:rPr>
          <w:sz w:val="22"/>
        </w:rPr>
      </w:pPr>
      <w:r w:rsidRPr="00A02066">
        <w:rPr>
          <w:sz w:val="22"/>
        </w:rPr>
        <w:t xml:space="preserve">Subito dopo la laurea entra negli uffici dell’ASCOM — l’Associazione Bresciana dei Commercianti aderente a Confcommercio —, assumendo ben presto la carica di direttore, che manterrà ininterrottamente dal 1961 al 1995. Ai vertici dell'associazione, operando sotto le presidenze di Mario </w:t>
      </w:r>
      <w:proofErr w:type="spellStart"/>
      <w:r w:rsidRPr="00A02066">
        <w:rPr>
          <w:sz w:val="22"/>
        </w:rPr>
        <w:t>Cavellini</w:t>
      </w:r>
      <w:proofErr w:type="spellEnd"/>
      <w:r w:rsidRPr="00A02066">
        <w:rPr>
          <w:sz w:val="22"/>
        </w:rPr>
        <w:t xml:space="preserve"> e successivamente di Ferruccio Rossi </w:t>
      </w:r>
      <w:proofErr w:type="spellStart"/>
      <w:r w:rsidRPr="00A02066">
        <w:rPr>
          <w:sz w:val="22"/>
        </w:rPr>
        <w:t>Thielen</w:t>
      </w:r>
      <w:proofErr w:type="spellEnd"/>
      <w:r w:rsidRPr="00A02066">
        <w:rPr>
          <w:sz w:val="22"/>
        </w:rPr>
        <w:t>, diventa un protagonista autorevole e lungimirante per l’intero comparto del commercio bresciano, distinguendosi per competenza tecnica e per la spiccata capacità di promuovere la partecipazione e la coesione di categoria.</w:t>
      </w:r>
    </w:p>
    <w:p w:rsidR="00A02066" w:rsidRPr="00A02066" w:rsidRDefault="00A02066" w:rsidP="00A02066">
      <w:pPr>
        <w:pStyle w:val="NormaleWeb"/>
        <w:rPr>
          <w:sz w:val="22"/>
        </w:rPr>
      </w:pPr>
      <w:r w:rsidRPr="00A02066">
        <w:rPr>
          <w:sz w:val="22"/>
        </w:rPr>
        <w:t>Ha da poco compiuto trent'anni quando, nel 1964, viene eletto in Consiglio Comunale nelle file della Democrazia Cristiana, riscuotendo la stima e l'apprezzamento del sindaco Bruno Boni. Sui banchi della Loggia siede fino al 1970, proseguendo l'attività amministrativa anche dopo l'elezione alla Camera dei Deputati avvenuta nel 1968, sempre nelle liste della DC. Intensa e qualificata la sua attività parlamentare: si fa promotore o cofirmatario di ben 68 progetti di legge. Tra il 1968 e il 1969 fa parte della Commissione Finanze e Tesoro e della Commissione Speciale per l'esame delle proposte di legge concernenti la disciplina degli immobili urbani; è inoltre membro della Commissione Speciale per la disciplina dei contratti di locazione (1973-1975) e della Commissione Difesa (1976-1979). Per tutti e tre i mandati legislativi è tra le voci più autorevoli e presenti in seno alla Commissione Industria e Commercio, Artigianato e Commercio con l'Estero.</w:t>
      </w:r>
    </w:p>
    <w:p w:rsidR="00A02066" w:rsidRPr="00A02066" w:rsidRDefault="00A02066" w:rsidP="00A02066">
      <w:pPr>
        <w:pStyle w:val="NormaleWeb"/>
        <w:rPr>
          <w:sz w:val="22"/>
        </w:rPr>
      </w:pPr>
      <w:r w:rsidRPr="00A02066">
        <w:rPr>
          <w:sz w:val="22"/>
        </w:rPr>
        <w:t>Lascia la Camera, per libera scelta, nell'aprile del 1979, all'indomani della conclusione del quinto Governo Andreotti. L'esperienza maturata a Roma si riflette con efficacia nell'azione direttiva svolta ai vertici dell'ASCOM. Anche dopo il ritiro dai ruoli operativi, Cesare Allegri rimane un interlocutore autorevole e influente, mantenendo intatto il proprio ruolo di prezioso consigliere in campo politico, economico e amministrativo. Al centro della sua intera parabola pubblica vi è la convinzione profonda del valore insostituibile dei corpi sociali intermedi quali fulcro della convivenza civile e del progresso, prodigandosi costantemente per portare le istanze e le esigenze del commercio bresciano direttamente ai tavoli della politica nazionale.</w:t>
      </w:r>
    </w:p>
    <w:p w:rsidR="00976748" w:rsidRPr="007126F6" w:rsidRDefault="00976748">
      <w:pPr>
        <w:rPr>
          <w:rFonts w:ascii="Times New Roman" w:hAnsi="Times New Roman" w:cs="Times New Roman"/>
          <w:b/>
          <w:color w:val="000000" w:themeColor="text1"/>
          <w:sz w:val="40"/>
          <w:szCs w:val="40"/>
        </w:rPr>
      </w:pPr>
      <w:proofErr w:type="spellStart"/>
      <w:r w:rsidRPr="007126F6">
        <w:rPr>
          <w:rFonts w:ascii="Times New Roman" w:hAnsi="Times New Roman" w:cs="Times New Roman"/>
          <w:b/>
          <w:color w:val="000000" w:themeColor="text1"/>
          <w:sz w:val="40"/>
          <w:szCs w:val="40"/>
        </w:rPr>
        <w:t>Mabellini</w:t>
      </w:r>
      <w:proofErr w:type="spellEnd"/>
      <w:r w:rsidRPr="007126F6">
        <w:rPr>
          <w:rFonts w:ascii="Times New Roman" w:hAnsi="Times New Roman" w:cs="Times New Roman"/>
          <w:b/>
          <w:color w:val="000000" w:themeColor="text1"/>
          <w:sz w:val="40"/>
          <w:szCs w:val="40"/>
        </w:rPr>
        <w:t xml:space="preserve"> Anna</w:t>
      </w:r>
    </w:p>
    <w:p w:rsidR="007126F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Brescia 29 settembre 1939 - Brescia 25 dicembre 2020</w:t>
      </w:r>
    </w:p>
    <w:p w:rsidR="00A02066" w:rsidRPr="00A02066" w:rsidRDefault="00A02066" w:rsidP="00A02066">
      <w:pPr>
        <w:pStyle w:val="NormaleWeb"/>
        <w:rPr>
          <w:sz w:val="22"/>
        </w:rPr>
      </w:pPr>
      <w:r w:rsidRPr="00A02066">
        <w:rPr>
          <w:sz w:val="22"/>
        </w:rPr>
        <w:t xml:space="preserve">Donna di profonda cultura, magistrato illuminato e presidente di straordinario spessore della Fondazione Clementina Calzari </w:t>
      </w:r>
      <w:proofErr w:type="spellStart"/>
      <w:r w:rsidRPr="00A02066">
        <w:rPr>
          <w:sz w:val="22"/>
        </w:rPr>
        <w:t>Trebeschi</w:t>
      </w:r>
      <w:proofErr w:type="spellEnd"/>
      <w:r w:rsidRPr="00A02066">
        <w:rPr>
          <w:sz w:val="22"/>
        </w:rPr>
        <w:t xml:space="preserve">. Classe 1939, dopo aver compiuto 81 anni il 29 settembre 2020, alla vigilia di Natale Anna </w:t>
      </w:r>
      <w:proofErr w:type="spellStart"/>
      <w:r w:rsidRPr="00A02066">
        <w:rPr>
          <w:sz w:val="22"/>
        </w:rPr>
        <w:t>Mabellini</w:t>
      </w:r>
      <w:proofErr w:type="spellEnd"/>
      <w:r w:rsidRPr="00A02066">
        <w:rPr>
          <w:sz w:val="22"/>
        </w:rPr>
        <w:t xml:space="preserve"> si spegne, lasciando un vuoto profondo nei due figli, nei quattro nipoti, nei familiari, negli amici e in quanti hanno avuto il privilegio di conoscerla come professionista esemplare e come figura profondamente attenta alle dinamiche sociali, politiche e culturali.</w:t>
      </w:r>
    </w:p>
    <w:p w:rsidR="00A02066" w:rsidRPr="00A02066" w:rsidRDefault="00A02066" w:rsidP="00A02066">
      <w:pPr>
        <w:pStyle w:val="NormaleWeb"/>
        <w:rPr>
          <w:sz w:val="22"/>
        </w:rPr>
      </w:pPr>
      <w:r w:rsidRPr="00A02066">
        <w:rPr>
          <w:sz w:val="22"/>
        </w:rPr>
        <w:lastRenderedPageBreak/>
        <w:t xml:space="preserve">Stimatissima e apprezzata per le sue doti di giudice rigoroso, equilibrato e fermo, Anna </w:t>
      </w:r>
      <w:proofErr w:type="spellStart"/>
      <w:r w:rsidRPr="00A02066">
        <w:rPr>
          <w:sz w:val="22"/>
        </w:rPr>
        <w:t>Mabellini</w:t>
      </w:r>
      <w:proofErr w:type="spellEnd"/>
      <w:r w:rsidRPr="00A02066">
        <w:rPr>
          <w:sz w:val="22"/>
        </w:rPr>
        <w:t xml:space="preserve"> è stata tra le prime donne ad accedere alla Magistratura Italiana. Già giudice della Corte di Cassazione, nel 2004 assume l’incarico di presidente di sezione della Corte d’Appello di Brescia. Con il suo autorevole lavoro ha saputo trasmettere fiducia e rispetto nei confronti di un’istituzione fondamentale per la vita democratica del Paese.</w:t>
      </w:r>
    </w:p>
    <w:p w:rsidR="00A02066" w:rsidRPr="00A02066" w:rsidRDefault="00A02066" w:rsidP="00A02066">
      <w:pPr>
        <w:pStyle w:val="NormaleWeb"/>
        <w:rPr>
          <w:sz w:val="22"/>
        </w:rPr>
      </w:pPr>
      <w:r w:rsidRPr="00A02066">
        <w:rPr>
          <w:sz w:val="22"/>
        </w:rPr>
        <w:t xml:space="preserve">Terminata la carriera in magistratura, si è spesa senza risparmiarsi per la sua città, offrendo un luminoso esempio di rigore, semplicità e generosità. Per tre mandati è stata presidente della Fondazione Clementina Calzari </w:t>
      </w:r>
      <w:proofErr w:type="spellStart"/>
      <w:r w:rsidRPr="00A02066">
        <w:rPr>
          <w:sz w:val="22"/>
        </w:rPr>
        <w:t>Trebeschi</w:t>
      </w:r>
      <w:proofErr w:type="spellEnd"/>
      <w:r w:rsidRPr="00A02066">
        <w:rPr>
          <w:sz w:val="22"/>
        </w:rPr>
        <w:t>, l'istituzione nata nel nome di una delle vittime e in memoria di tutti i caduti della strage di Piazza della Loggia, con l'obiettivo di perpetuarne l’impegno civile attraverso iniziative di alto profilo in campo storico, filosofico e scientifico. Sotto la sua guida intelligente ed equilibrata, la Fondazione ha risposto con puntualità alle domande culturali del mondo della scuola e della cittadinanza, promuovendo convegni, cicli di conferenze, seminari e pubblicazioni, e valorizzando una ricca biblioteca di storia contemporanea e della scienza forte di 22.000 volumi.</w:t>
      </w:r>
    </w:p>
    <w:p w:rsidR="00A02066" w:rsidRPr="00A02066" w:rsidRDefault="00A02066" w:rsidP="00A02066">
      <w:pPr>
        <w:pStyle w:val="NormaleWeb"/>
        <w:rPr>
          <w:sz w:val="22"/>
        </w:rPr>
      </w:pPr>
      <w:r w:rsidRPr="00A02066">
        <w:rPr>
          <w:sz w:val="22"/>
        </w:rPr>
        <w:t xml:space="preserve">Accanto ai voluti incontri de «I pomeriggi in San Barnaba», ha coltivato fino all'ultimo giorno progetti e sogni per la crescita civile della comunità, tra cui la nascita di un polo dedicato al Novecento bresciano. Anna </w:t>
      </w:r>
      <w:proofErr w:type="spellStart"/>
      <w:r w:rsidRPr="00A02066">
        <w:rPr>
          <w:sz w:val="22"/>
        </w:rPr>
        <w:t>Mabellini</w:t>
      </w:r>
      <w:proofErr w:type="spellEnd"/>
      <w:r w:rsidRPr="00A02066">
        <w:rPr>
          <w:sz w:val="22"/>
        </w:rPr>
        <w:t xml:space="preserve"> si spegne lasciando un'eredità spirituale e culturale altissima, punto di riferimento imprescindibile per quanti credono nel valore del sapere e della giustizia.</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Severino Emanuele</w:t>
      </w:r>
    </w:p>
    <w:p w:rsidR="007126F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Brescia 26 febbraio 1929 - Brescia 17 gennaio 2020</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Filosof</w:t>
      </w:r>
      <w:r w:rsidR="00A02066">
        <w:rPr>
          <w:rFonts w:ascii="Times New Roman" w:hAnsi="Times New Roman" w:cs="Times New Roman"/>
          <w:b/>
          <w:color w:val="1F4E79" w:themeColor="accent5" w:themeShade="80"/>
          <w:sz w:val="24"/>
        </w:rPr>
        <w:t>o</w:t>
      </w:r>
    </w:p>
    <w:p w:rsidR="00A02066" w:rsidRPr="00A02066" w:rsidRDefault="00A02066" w:rsidP="00A02066">
      <w:pPr>
        <w:pStyle w:val="NormaleWeb"/>
        <w:rPr>
          <w:sz w:val="22"/>
        </w:rPr>
      </w:pPr>
      <w:r w:rsidRPr="00A02066">
        <w:rPr>
          <w:sz w:val="22"/>
        </w:rPr>
        <w:t xml:space="preserve">Considerato dalla critica uno dei maggiori filosofi italiani del Novecento, Emanuele Severino è stato il più insigne pensatore nella storia di Brescia. Ha condotto una critica serrata al pensiero dell’Occidente — a suo giudizio irrimediabilmente permeato di nichilismo — e al tempo stesso ha saputo divulgare la sua speculazione rigorosa a un pubblico ampio grazie a una ricca pubblicistica, anche presso editori non specialistici, e attraverso le </w:t>
      </w:r>
      <w:r w:rsidRPr="00A02066">
        <w:rPr>
          <w:rStyle w:val="citation-6588"/>
          <w:sz w:val="22"/>
        </w:rPr>
        <w:t xml:space="preserve">pagine prima di </w:t>
      </w:r>
      <w:proofErr w:type="spellStart"/>
      <w:r w:rsidRPr="00A02066">
        <w:rPr>
          <w:rStyle w:val="citation-6588"/>
          <w:i/>
          <w:iCs/>
          <w:sz w:val="22"/>
        </w:rPr>
        <w:t>Bresciaoggi</w:t>
      </w:r>
      <w:proofErr w:type="spellEnd"/>
      <w:r w:rsidRPr="00A02066">
        <w:rPr>
          <w:rStyle w:val="citation-6588"/>
          <w:sz w:val="22"/>
        </w:rPr>
        <w:t xml:space="preserve"> e poi del </w:t>
      </w:r>
      <w:r w:rsidRPr="00A02066">
        <w:rPr>
          <w:rStyle w:val="citation-6588"/>
          <w:i/>
          <w:iCs/>
          <w:sz w:val="22"/>
        </w:rPr>
        <w:t>Corriere della Sera</w:t>
      </w:r>
      <w:r w:rsidRPr="00A02066">
        <w:rPr>
          <w:rStyle w:val="citation-6588"/>
          <w:sz w:val="22"/>
        </w:rPr>
        <w:t>, di cui è stato commentatore autorevole e ascoltato.</w:t>
      </w:r>
      <w:r w:rsidRPr="00A02066">
        <w:rPr>
          <w:sz w:val="22"/>
        </w:rPr>
        <w:t xml:space="preserve"> </w:t>
      </w:r>
    </w:p>
    <w:p w:rsidR="00A02066" w:rsidRPr="00A02066" w:rsidRDefault="00A02066" w:rsidP="00A02066">
      <w:pPr>
        <w:pStyle w:val="NormaleWeb"/>
        <w:rPr>
          <w:sz w:val="22"/>
        </w:rPr>
      </w:pPr>
      <w:r w:rsidRPr="00A02066">
        <w:rPr>
          <w:rStyle w:val="citation-6586"/>
          <w:sz w:val="22"/>
        </w:rPr>
        <w:t xml:space="preserve">Figlio di Federico, militare di carriera originario di Mineo trasferitosi a Brescia, e di Emma </w:t>
      </w:r>
      <w:proofErr w:type="spellStart"/>
      <w:r w:rsidRPr="00A02066">
        <w:rPr>
          <w:rStyle w:val="citation-6586"/>
          <w:sz w:val="22"/>
        </w:rPr>
        <w:t>Tanghetti</w:t>
      </w:r>
      <w:proofErr w:type="spellEnd"/>
      <w:r w:rsidRPr="00A02066">
        <w:rPr>
          <w:rStyle w:val="citation-6586"/>
          <w:sz w:val="22"/>
        </w:rPr>
        <w:t xml:space="preserve">, originaria di Bovegno in </w:t>
      </w:r>
      <w:proofErr w:type="spellStart"/>
      <w:r w:rsidRPr="00A02066">
        <w:rPr>
          <w:rStyle w:val="citation-6586"/>
          <w:sz w:val="22"/>
        </w:rPr>
        <w:t>Valtrompia</w:t>
      </w:r>
      <w:proofErr w:type="spellEnd"/>
      <w:r w:rsidRPr="00A02066">
        <w:rPr>
          <w:rStyle w:val="citation-6586"/>
          <w:sz w:val="22"/>
        </w:rPr>
        <w:t xml:space="preserve">, Severino </w:t>
      </w:r>
      <w:r w:rsidRPr="00A02066">
        <w:rPr>
          <w:sz w:val="22"/>
        </w:rPr>
        <w:t xml:space="preserve">cresce accanto al fratello maggiore Giuseppe, brillante studente alla Scuola Normale Superiore di Pisa e vicino alla filosofia di Giovanni Gentile, morto prematuramente sul fronte francese durante la Seconda Guerra Mondiale. Emanuele Severino si forma a Brescia nel Collegio dei Gesuiti "Cesare </w:t>
      </w:r>
      <w:proofErr w:type="spellStart"/>
      <w:r w:rsidRPr="00A02066">
        <w:rPr>
          <w:sz w:val="22"/>
        </w:rPr>
        <w:t>Arici</w:t>
      </w:r>
      <w:proofErr w:type="spellEnd"/>
      <w:r w:rsidRPr="00A02066">
        <w:rPr>
          <w:sz w:val="22"/>
        </w:rPr>
        <w:t xml:space="preserve">"; fin dalla prima adolescenza manifesta uno spiccato interesse per la matematica, la fisica e la composizione musicale, per poi orientarsi decisamente verso la filosofia, in particolare attraverso lo studio di Nietzsche e Schopenhauer. Nel 1950 si laurea all'Università di </w:t>
      </w:r>
      <w:r w:rsidRPr="00A02066">
        <w:rPr>
          <w:rStyle w:val="citation-6584"/>
          <w:sz w:val="22"/>
        </w:rPr>
        <w:t xml:space="preserve">Pavia come alunno del Collegio Borromeo, discutendo una tesi su Heidegger e la metafisica sotto la supervisione di Gustavo </w:t>
      </w:r>
      <w:proofErr w:type="spellStart"/>
      <w:r w:rsidRPr="00A02066">
        <w:rPr>
          <w:rStyle w:val="citation-6584"/>
          <w:sz w:val="22"/>
        </w:rPr>
        <w:t>Bontadini</w:t>
      </w:r>
      <w:proofErr w:type="spellEnd"/>
      <w:r w:rsidRPr="00A02066">
        <w:rPr>
          <w:rStyle w:val="citation-6584"/>
          <w:sz w:val="22"/>
        </w:rPr>
        <w:t>; l'anno successivo ottiene la libera docenza in Filosofia Teoretica.</w:t>
      </w:r>
      <w:r w:rsidRPr="00A02066">
        <w:rPr>
          <w:sz w:val="22"/>
        </w:rPr>
        <w:t xml:space="preserve"> </w:t>
      </w:r>
    </w:p>
    <w:p w:rsidR="00A02066" w:rsidRPr="00A02066" w:rsidRDefault="00A02066" w:rsidP="00A02066">
      <w:pPr>
        <w:pStyle w:val="NormaleWeb"/>
        <w:rPr>
          <w:sz w:val="22"/>
        </w:rPr>
      </w:pPr>
      <w:r w:rsidRPr="00A02066">
        <w:rPr>
          <w:rStyle w:val="citation-6582"/>
          <w:sz w:val="22"/>
        </w:rPr>
        <w:t xml:space="preserve">Dal 1954 al 1969 insegna Filosofia Teoretica all’Università Cattolica del Sacro Cuore di Milano. </w:t>
      </w:r>
      <w:r w:rsidRPr="00A02066">
        <w:rPr>
          <w:sz w:val="22"/>
        </w:rPr>
        <w:t xml:space="preserve">Le opere pubblicate in quegli anni entrano in forte attrito con la dottrina ufficiale della Chiesa Cattolica, suscitando un intenso dibattito all'interno dell'ateneo e presso la Congregazione per la Dottrina della Fede (l'ex Sant'Uffizio). Al termine di un rigoroso esame condotto da Cornelio Fabro, la Chiesa proclama ufficialmente nel 1969 l'insanabile opposizione tra il pensiero </w:t>
      </w:r>
      <w:proofErr w:type="spellStart"/>
      <w:r w:rsidRPr="00A02066">
        <w:rPr>
          <w:sz w:val="22"/>
        </w:rPr>
        <w:t>severiniano</w:t>
      </w:r>
      <w:proofErr w:type="spellEnd"/>
      <w:r w:rsidRPr="00A02066">
        <w:rPr>
          <w:sz w:val="22"/>
        </w:rPr>
        <w:t xml:space="preserve"> e il cristianesimo. Lasciata la Cattolica, Severino viene chiamato dall’Università Ca' Foscari Venezia, dove è tra i fondatori della Facoltà di Lettere e Filosofia, accogliendo o formando allievi illustri quali Umberto Galimberti, Carmelo Vigna, Luigi </w:t>
      </w:r>
      <w:proofErr w:type="spellStart"/>
      <w:r w:rsidRPr="00A02066">
        <w:rPr>
          <w:sz w:val="22"/>
        </w:rPr>
        <w:t>Ruggiu</w:t>
      </w:r>
      <w:proofErr w:type="spellEnd"/>
      <w:r w:rsidRPr="00A02066">
        <w:rPr>
          <w:sz w:val="22"/>
        </w:rPr>
        <w:t xml:space="preserve">, Salvatore Natoli e Italo </w:t>
      </w:r>
      <w:proofErr w:type="spellStart"/>
      <w:r w:rsidRPr="00A02066">
        <w:rPr>
          <w:sz w:val="22"/>
        </w:rPr>
        <w:t>Valent</w:t>
      </w:r>
      <w:proofErr w:type="spellEnd"/>
      <w:r w:rsidRPr="00A02066">
        <w:rPr>
          <w:sz w:val="22"/>
        </w:rPr>
        <w:t xml:space="preserve">. Dal 1970 è professore ordinario di Filosofia Teoretica, dirige l'Istituto di Filosofia (poi Dipartimento di Filosofia e Teoria delle Scienze e oggi di Filosofia e Beni Culturali) fino al 1989, insegnando inoltre logica, storia della filosofia moderna e contemporanea e sociologia. Nel 2005 l’Università Ca' Foscari lo proclama Professore Emerito. Ha inoltre insegnato Ontologia Fondamentale presso la Facoltà </w:t>
      </w:r>
      <w:r w:rsidRPr="00A02066">
        <w:rPr>
          <w:sz w:val="22"/>
        </w:rPr>
        <w:lastRenderedPageBreak/>
        <w:t xml:space="preserve">di Filosofia dell’Università Vita-Salute San Raffaele di Milano; è stato Accademico dei Lincei e Cavaliere di Gran Croce. </w:t>
      </w:r>
    </w:p>
    <w:p w:rsidR="00A02066" w:rsidRPr="00A02066" w:rsidRDefault="00A02066" w:rsidP="00A02066">
      <w:pPr>
        <w:pStyle w:val="NormaleWeb"/>
        <w:rPr>
          <w:sz w:val="22"/>
        </w:rPr>
      </w:pPr>
      <w:r w:rsidRPr="00A02066">
        <w:rPr>
          <w:sz w:val="22"/>
        </w:rPr>
        <w:t xml:space="preserve">Membro del comitato di redazione di importanti riviste, collabora dal 1975 al 2020 con il </w:t>
      </w:r>
      <w:r w:rsidRPr="00A02066">
        <w:rPr>
          <w:i/>
          <w:iCs/>
          <w:sz w:val="22"/>
        </w:rPr>
        <w:t>Corriere della Sera</w:t>
      </w:r>
      <w:r w:rsidRPr="00A02066">
        <w:rPr>
          <w:sz w:val="22"/>
        </w:rPr>
        <w:t xml:space="preserve"> e per un biennio, a partire dal 1974, con </w:t>
      </w:r>
      <w:proofErr w:type="spellStart"/>
      <w:r w:rsidRPr="00A02066">
        <w:rPr>
          <w:i/>
          <w:iCs/>
          <w:sz w:val="22"/>
        </w:rPr>
        <w:t>Bresciaoggi</w:t>
      </w:r>
      <w:proofErr w:type="spellEnd"/>
      <w:r w:rsidRPr="00A02066">
        <w:rPr>
          <w:sz w:val="22"/>
        </w:rPr>
        <w:t xml:space="preserve">. Socio effettivo dell’Ateneo di Scienze, Lettere ed Arti di Brescia dal 1968, nel 1990 viene insignito del Premio </w:t>
      </w:r>
      <w:proofErr w:type="spellStart"/>
      <w:r w:rsidRPr="00A02066">
        <w:rPr>
          <w:sz w:val="22"/>
        </w:rPr>
        <w:t>Brescianità</w:t>
      </w:r>
      <w:proofErr w:type="spellEnd"/>
      <w:r w:rsidRPr="00A02066">
        <w:rPr>
          <w:sz w:val="22"/>
        </w:rPr>
        <w:t>, mentre il 23 dicembre 2015 il Consiglio Comunale di Bovegno gli conferisce la cittadinanza onoraria. Per approfondire e diffondere la conoscenza della sua opera è stata costituita ASES - Associazione Studi Emanuele Severino, promotrice di convegni di rilievo internazionale.</w:t>
      </w:r>
    </w:p>
    <w:p w:rsidR="00A02066" w:rsidRPr="00A02066" w:rsidRDefault="00A02066" w:rsidP="00A02066">
      <w:pPr>
        <w:pStyle w:val="NormaleWeb"/>
        <w:rPr>
          <w:sz w:val="22"/>
        </w:rPr>
      </w:pPr>
      <w:r w:rsidRPr="00A02066">
        <w:rPr>
          <w:sz w:val="22"/>
        </w:rPr>
        <w:t xml:space="preserve">La fama planetaria non lo induce mai a lasciare Brescia, dove — amava ripetere — «mi trovo come nelle mie pantofole». Nella sua città coltiva legami di profonda amicizia con figure quali Bruno Boni, </w:t>
      </w:r>
      <w:r w:rsidRPr="00A02066">
        <w:rPr>
          <w:b/>
          <w:bCs/>
          <w:sz w:val="22"/>
        </w:rPr>
        <w:t>mons.</w:t>
      </w:r>
      <w:r w:rsidRPr="00A02066">
        <w:rPr>
          <w:sz w:val="22"/>
        </w:rPr>
        <w:t xml:space="preserve"> Enzo </w:t>
      </w:r>
      <w:proofErr w:type="spellStart"/>
      <w:r w:rsidRPr="00A02066">
        <w:rPr>
          <w:sz w:val="22"/>
        </w:rPr>
        <w:t>Giammancheri</w:t>
      </w:r>
      <w:proofErr w:type="spellEnd"/>
      <w:r w:rsidRPr="00A02066">
        <w:rPr>
          <w:sz w:val="22"/>
        </w:rPr>
        <w:t xml:space="preserve"> e Italo </w:t>
      </w:r>
      <w:proofErr w:type="spellStart"/>
      <w:r w:rsidRPr="00A02066">
        <w:rPr>
          <w:sz w:val="22"/>
        </w:rPr>
        <w:t>Valent</w:t>
      </w:r>
      <w:proofErr w:type="spellEnd"/>
      <w:r w:rsidRPr="00A02066">
        <w:rPr>
          <w:sz w:val="22"/>
        </w:rPr>
        <w:t xml:space="preserve">. Il nucleo centrale della sua riflessione ruota attorno all’affermazione dell’eternità di ogni ente e alla conseguente denuncia del nichilismo del pensiero occidentale, reo di concepire il divenire come passaggio dal niente all'essere e viceversa. A partire da questi rigorosi presupposti ontologici, sviluppa un'analisi profetica e implacabile sul dominio planetario della </w:t>
      </w:r>
      <w:r w:rsidRPr="00A02066">
        <w:rPr>
          <w:i/>
          <w:iCs/>
          <w:sz w:val="22"/>
        </w:rPr>
        <w:t>Techne</w:t>
      </w:r>
      <w:r w:rsidRPr="00A02066">
        <w:rPr>
          <w:sz w:val="22"/>
        </w:rPr>
        <w:t xml:space="preserve"> (la tecnica) in rapporto alla politica, all'economia e alla religione. Maestro del dialogo e della confutazione logica, si spegne lasciando un'eredità culturale immensa: per volontà dei figli Federico e Anna, la sua abitazione di via </w:t>
      </w:r>
      <w:proofErr w:type="spellStart"/>
      <w:r w:rsidRPr="00A02066">
        <w:rPr>
          <w:sz w:val="22"/>
        </w:rPr>
        <w:t>Calegari</w:t>
      </w:r>
      <w:proofErr w:type="spellEnd"/>
      <w:r w:rsidRPr="00A02066">
        <w:rPr>
          <w:sz w:val="22"/>
        </w:rPr>
        <w:t xml:space="preserve"> 15 è stata trasformata in una casa-museo e centro studi internazionale intitolata </w:t>
      </w:r>
      <w:r w:rsidRPr="00A02066">
        <w:rPr>
          <w:b/>
          <w:bCs/>
          <w:sz w:val="22"/>
        </w:rPr>
        <w:t>Centro Casa Severino</w:t>
      </w:r>
      <w:r w:rsidRPr="00A02066">
        <w:rPr>
          <w:sz w:val="22"/>
        </w:rPr>
        <w:t>.</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Bestagno Maurizio</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30 giugno 1930 - 7 agosto 2021</w:t>
      </w:r>
    </w:p>
    <w:p w:rsidR="00A0206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Medico, primario degli Spedali Civili, pioniere della medicina nuclear</w:t>
      </w:r>
      <w:r w:rsidR="00A02066" w:rsidRPr="00A02066">
        <w:rPr>
          <w:rFonts w:ascii="Times New Roman" w:hAnsi="Times New Roman" w:cs="Times New Roman"/>
          <w:b/>
          <w:color w:val="1F4E79" w:themeColor="accent5" w:themeShade="80"/>
          <w:sz w:val="24"/>
        </w:rPr>
        <w:t>e</w:t>
      </w:r>
    </w:p>
    <w:p w:rsidR="00A02066" w:rsidRPr="00A02066" w:rsidRDefault="00A02066" w:rsidP="00A02066">
      <w:pPr>
        <w:pStyle w:val="NormaleWeb"/>
        <w:rPr>
          <w:sz w:val="22"/>
        </w:rPr>
      </w:pPr>
      <w:r w:rsidRPr="00A02066">
        <w:rPr>
          <w:sz w:val="22"/>
        </w:rPr>
        <w:t>Nasce a Sanremo il 6 marzo 1930. Dopo la maturità classica, conseguita nel 1950 al Liceo Ginnasio "Gian Domenico Cassini" della sua città, frequenta la Facoltà di Medicina e Chirurgia dell'Università degli Studi di Genova. La formazione, vissuta nel periodo fra le due guerre e tra le difficoltà del dopoguerra, concorre a plasmare un profilo esistenziale improntato a semplicità, sobrietà e concretezza, abbinate a un'innata eleganza nei modi. Nell'anno accademico 1953-1954 entra come allievo interno nel costituendo Centro Radioisotopi della Clinica Medica dell'Università di Genova, rimanendovi dapprima come assistente volontario e successivamente come assistente di ruolo. In questo fecondo periodo si specializza in Endocrinologia (1958) e in Radiologia (1962), integrando in modo pionieristico le competenze biologiche con la diagnostica per immagini.</w:t>
      </w:r>
    </w:p>
    <w:p w:rsidR="00A02066" w:rsidRPr="00A02066" w:rsidRDefault="00A02066" w:rsidP="00A02066">
      <w:pPr>
        <w:pStyle w:val="NormaleWeb"/>
        <w:rPr>
          <w:sz w:val="22"/>
        </w:rPr>
      </w:pPr>
      <w:r w:rsidRPr="00A02066">
        <w:rPr>
          <w:sz w:val="22"/>
        </w:rPr>
        <w:t xml:space="preserve">Nell'ottobre del 1965 l'Amministrazione degli Spedali Civili di Brescia delibera l'istituzione di un nuovo servizio di diagnostica con isotopi radioattivi. Inizialmente l'incarico viene affidato al primario radiologo </w:t>
      </w:r>
      <w:r w:rsidRPr="00A02066">
        <w:rPr>
          <w:b/>
          <w:bCs/>
          <w:sz w:val="22"/>
        </w:rPr>
        <w:t>prof.</w:t>
      </w:r>
      <w:r w:rsidRPr="00A02066">
        <w:rPr>
          <w:sz w:val="22"/>
        </w:rPr>
        <w:t xml:space="preserve"> Francesco </w:t>
      </w:r>
      <w:proofErr w:type="spellStart"/>
      <w:r w:rsidRPr="00A02066">
        <w:rPr>
          <w:sz w:val="22"/>
        </w:rPr>
        <w:t>Fugazzola</w:t>
      </w:r>
      <w:proofErr w:type="spellEnd"/>
      <w:r w:rsidRPr="00A02066">
        <w:rPr>
          <w:sz w:val="22"/>
        </w:rPr>
        <w:t xml:space="preserve">, ma con delibera del 13 luglio 1967 si decide di individuare un dirigente autonomo e dedicato. Il </w:t>
      </w:r>
      <w:r w:rsidRPr="00A02066">
        <w:rPr>
          <w:b/>
          <w:bCs/>
          <w:sz w:val="22"/>
        </w:rPr>
        <w:t>prof.</w:t>
      </w:r>
      <w:r w:rsidRPr="00A02066">
        <w:rPr>
          <w:sz w:val="22"/>
        </w:rPr>
        <w:t xml:space="preserve"> Mauro Piemonte, insigne radioterapista, segnala il nome di Bestagno, il quale accetta di congedarsi da una promettente carriera accademica per assumere la guida del nuovo servizio. Bestagno inizia la sua attività come primario straordinario il 15 novembre 1967, per poi diventare il 15 aprile 1970 primario effettivo della Divisione di Medicina Nucleare, che articola con visione lungimirante in tre sezioni: diagnostica, radiochimica e terapia metabolica, concorrendo inoltre alla creazione di un modello organizzativo d'avanguardia per la diagnosi e la cura delle patologie tiroidee. Rimane in servizio in qualità di primario fino al 1997.</w:t>
      </w:r>
    </w:p>
    <w:p w:rsidR="00A02066" w:rsidRPr="00A02066" w:rsidRDefault="00A02066" w:rsidP="00A02066">
      <w:pPr>
        <w:pStyle w:val="NormaleWeb"/>
        <w:rPr>
          <w:sz w:val="22"/>
        </w:rPr>
      </w:pPr>
      <w:r w:rsidRPr="00A02066">
        <w:rPr>
          <w:sz w:val="22"/>
        </w:rPr>
        <w:t xml:space="preserve">Molto attivo nelle società scientifiche di settore, viene eletto presidente della Società di Biologia e Medicina Nucleare per il biennio 1987-1989, ponendo le basi storiche per l'unificazione con la sezione autonoma di Medicina Nucleare della Società Italiana di Radiologia e divenendo così tra i fondatori dell'Associazione Italiana di Medicina Nucleare. Autentico medico umanista, coltiva interessi che spaziano dalla storia alla letteratura, dalla musica all'arte e alla filosofia della scienza. Il suo naturale spirito educativo gli consente di formare allievi che ricopriranno ruoli di primo piano in numerose realtà sanitarie italiane. Nel 1986 la </w:t>
      </w:r>
      <w:proofErr w:type="spellStart"/>
      <w:r w:rsidRPr="00A02066">
        <w:rPr>
          <w:sz w:val="22"/>
        </w:rPr>
        <w:t>Famija</w:t>
      </w:r>
      <w:proofErr w:type="spellEnd"/>
      <w:r w:rsidRPr="00A02066">
        <w:rPr>
          <w:sz w:val="22"/>
        </w:rPr>
        <w:t xml:space="preserve"> Sanremasca e il Comune di Sanremo lo proclamano "Cittadino Benemerito".</w:t>
      </w:r>
    </w:p>
    <w:p w:rsidR="00A02066" w:rsidRPr="00A02066" w:rsidRDefault="00A02066" w:rsidP="00A02066">
      <w:pPr>
        <w:pStyle w:val="NormaleWeb"/>
        <w:rPr>
          <w:sz w:val="22"/>
        </w:rPr>
      </w:pPr>
      <w:r w:rsidRPr="00A02066">
        <w:rPr>
          <w:sz w:val="22"/>
        </w:rPr>
        <w:lastRenderedPageBreak/>
        <w:t>Trasferitosi stabilmente nel Bresciano, unisce la rigorosa professione medica all'impegno civile: dal 1998 al 2003 è membro del Consiglio Comunale di Brescia, eletto nelle file del gruppo della Margherita. Ha coniugato l'impegno politico con una costante e discreta dedizione al volontariato. Nel 2009 l'Ordine dei Medici Chirurghi e degli Odontoiatri della Provincia di Brescia gli conferisce un prestigioso premio alla carriera per meriti professionali, e il 27 dicembre 2010 viene insignito del titolo di Cavaliere al Merito della Repubblica Italiana.</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Capra Renzo</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26 settembre 1929 - 2 novembre 2021</w:t>
      </w:r>
    </w:p>
    <w:p w:rsidR="00A0206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Ingegnere, Direttore e poi Presidente dell'Azienda Servizi Municipalizzati, artefice di grandi progetti innovativi</w:t>
      </w:r>
    </w:p>
    <w:p w:rsidR="00A02066" w:rsidRPr="00A02066" w:rsidRDefault="00A02066" w:rsidP="00A02066">
      <w:pPr>
        <w:pStyle w:val="NormaleWeb"/>
        <w:rPr>
          <w:sz w:val="22"/>
        </w:rPr>
      </w:pPr>
      <w:r w:rsidRPr="00A02066">
        <w:rPr>
          <w:sz w:val="22"/>
        </w:rPr>
        <w:t>Piacentino d'origine e bresciano d'adozione, Renzo Capra ha legato indissolubilmente il proprio nome alla storia dell'ASM - Azienda dei Servizi Municipalizzati, che ha servito e diretto per oltre quarant'anni. Originario dell'Appennino piacentino (di Ponte dell'Olio), figlio di un calzolaio, dopo l'avviamento professionale consegue il diploma di perito elettrotecnico. Studiando autonomamente il latino ottiene la maturità scientifica, titolo che gli apre le porte del Politecnico di Milano, dove si laurea in Ingegneria Elettrotecnica.</w:t>
      </w:r>
    </w:p>
    <w:p w:rsidR="00A02066" w:rsidRPr="00A02066" w:rsidRDefault="00A02066" w:rsidP="00A02066">
      <w:pPr>
        <w:pStyle w:val="NormaleWeb"/>
        <w:rPr>
          <w:sz w:val="22"/>
        </w:rPr>
      </w:pPr>
      <w:r w:rsidRPr="00A02066">
        <w:rPr>
          <w:sz w:val="22"/>
        </w:rPr>
        <w:t>Entra ben presto nella galassia ENI, lavorando prima nell'ANIC e successivamente in SNAM Progetti. Si trova nel petrolchimico di Gela quando, nel 1962, giunge la notizia della tragica scomparsa di Enrico Mattei: un evento che lo spinge a valutare nuove prospettive professionali. Venuto a conoscenza che l'ASM di Brescia (chiamata confidenzialmente in città "i servizi") cerca un ingegnere, parte dalla Sicilia a bordo di una Bianchina insieme alla moglie pediatra, dando inizio a un sodalizio vitale con Brescia che durerà per tutta la vita.</w:t>
      </w:r>
    </w:p>
    <w:p w:rsidR="00A02066" w:rsidRPr="00A02066" w:rsidRDefault="00A02066" w:rsidP="00A02066">
      <w:pPr>
        <w:pStyle w:val="NormaleWeb"/>
        <w:rPr>
          <w:sz w:val="22"/>
        </w:rPr>
      </w:pPr>
      <w:r w:rsidRPr="00A02066">
        <w:rPr>
          <w:sz w:val="22"/>
        </w:rPr>
        <w:t xml:space="preserve">Assunto nei servizi energetici, collabora strettamente con il direttore dell'epoca, Gianfranco Rossi: dapprima alla progettazione e all'avvio della Centrale di Salionze (realizzata in condominio con la municipalizzata veronese), poi al pionieristico progetto di municipalizzazione della raccolta e dello smaltimento dei rifiuti urbani, in cui si affaccia fin dalle origini l'intuizione dell'incenerimento per la produzione di energia. Vengono così gettate le basi tecniche e teoriche del moderno </w:t>
      </w:r>
      <w:proofErr w:type="spellStart"/>
      <w:r w:rsidRPr="00A02066">
        <w:rPr>
          <w:sz w:val="22"/>
        </w:rPr>
        <w:t>termoutilizzatore</w:t>
      </w:r>
      <w:proofErr w:type="spellEnd"/>
      <w:r w:rsidRPr="00A02066">
        <w:rPr>
          <w:sz w:val="22"/>
        </w:rPr>
        <w:t xml:space="preserve">. In oltre quarant'anni di attività non vi è grande progetto dell'ASM che non porti la sua impronta: dall'introduzione del teleriscaldamento ai primi studi per la metropolitana, dalla nascita delle società satelliti (da </w:t>
      </w:r>
      <w:proofErr w:type="spellStart"/>
      <w:r w:rsidRPr="00A02066">
        <w:rPr>
          <w:sz w:val="22"/>
        </w:rPr>
        <w:t>Valgas</w:t>
      </w:r>
      <w:proofErr w:type="spellEnd"/>
      <w:r w:rsidRPr="00A02066">
        <w:rPr>
          <w:sz w:val="22"/>
        </w:rPr>
        <w:t xml:space="preserve"> a </w:t>
      </w:r>
      <w:proofErr w:type="spellStart"/>
      <w:r w:rsidRPr="00A02066">
        <w:rPr>
          <w:sz w:val="22"/>
        </w:rPr>
        <w:t>Cogeme</w:t>
      </w:r>
      <w:proofErr w:type="spellEnd"/>
      <w:r w:rsidRPr="00A02066">
        <w:rPr>
          <w:sz w:val="22"/>
        </w:rPr>
        <w:t xml:space="preserve">) all'adozione del conducente unico sugli autobus, fino alla </w:t>
      </w:r>
      <w:proofErr w:type="spellStart"/>
      <w:r w:rsidRPr="00A02066">
        <w:rPr>
          <w:sz w:val="22"/>
        </w:rPr>
        <w:t>telerilevazione</w:t>
      </w:r>
      <w:proofErr w:type="spellEnd"/>
      <w:r w:rsidRPr="00A02066">
        <w:rPr>
          <w:sz w:val="22"/>
        </w:rPr>
        <w:t>.</w:t>
      </w:r>
    </w:p>
    <w:p w:rsidR="00A02066" w:rsidRPr="00A02066" w:rsidRDefault="00A02066" w:rsidP="00A02066">
      <w:pPr>
        <w:pStyle w:val="NormaleWeb"/>
        <w:rPr>
          <w:sz w:val="22"/>
        </w:rPr>
      </w:pPr>
      <w:r w:rsidRPr="00A02066">
        <w:rPr>
          <w:sz w:val="22"/>
        </w:rPr>
        <w:t xml:space="preserve">Scalando tutti i gradini della gerarchia aziendale, nel 1979 è nominato direttore generale dell'azienda di via Lamarmora, assumendone la presidenza nel 1995 e traghettandola — per conto del socio unico, il Comune di Brescia — verso la quotazione in Borsa, avvenuta nel 2002 per opera della nuova multiutility. In seguito alla fusione tra ASM Brescia e la milanese AEM, concretizzatasi nel 2007 per dare vita ad A2A, all'interno della </w:t>
      </w:r>
      <w:proofErr w:type="spellStart"/>
      <w:r w:rsidRPr="00A02066">
        <w:rPr>
          <w:sz w:val="22"/>
        </w:rPr>
        <w:t>governance</w:t>
      </w:r>
      <w:proofErr w:type="spellEnd"/>
      <w:r w:rsidRPr="00A02066">
        <w:rPr>
          <w:sz w:val="22"/>
        </w:rPr>
        <w:t xml:space="preserve"> duale assume la carica di presidente del Consiglio di Sorveglianza, incarico che gli viene revocato nel 2009 a seguito del cambio di maggioranza in Loggia dopo l'affermazione del centrodestra. La dolorosa vicenda di un licenziamento senza giusta causa lo induce a promuovere una vertenza giudiziaria, che lo vede vittorioso nelle aule civili.</w:t>
      </w:r>
    </w:p>
    <w:p w:rsidR="00A02066" w:rsidRPr="00A02066" w:rsidRDefault="00A02066" w:rsidP="00A02066">
      <w:pPr>
        <w:pStyle w:val="NormaleWeb"/>
        <w:rPr>
          <w:sz w:val="22"/>
        </w:rPr>
      </w:pPr>
      <w:r w:rsidRPr="00A02066">
        <w:rPr>
          <w:sz w:val="22"/>
        </w:rPr>
        <w:t xml:space="preserve">Docente al Politecnico di Milano e alla Facoltà di Ingegneria della nascente Università degli Studi di Brescia, Renzo Capra ha ricoperto ruoli apicali in federazioni nazionali di aziende municipalizzate, enti e istituti di rilievo europeo e nazionale operanti nel settore energetico, mettendo tali autorevoli incarichi al servizio della modernizzazione dell'ASM. Ha rappresentato l'Italia nel CEDEC (la confederazione delle aziende energetiche degli enti locali), ha fatto parte del consiglio di presidenza di </w:t>
      </w:r>
      <w:proofErr w:type="spellStart"/>
      <w:r w:rsidRPr="00A02066">
        <w:rPr>
          <w:sz w:val="22"/>
        </w:rPr>
        <w:t>FederUtility</w:t>
      </w:r>
      <w:proofErr w:type="spellEnd"/>
      <w:r w:rsidRPr="00A02066">
        <w:rPr>
          <w:sz w:val="22"/>
        </w:rPr>
        <w:t>, è stato vicepresidente di CISPEL Lombardia e ha presieduto l'IEFE (l'Istituto di Economia e Politica dell'Energia e dell'Ambiente dell'Università Commerciale Luigi Bocconi).</w:t>
      </w:r>
    </w:p>
    <w:p w:rsidR="00A02066" w:rsidRPr="00A02066" w:rsidRDefault="00A02066" w:rsidP="00A02066">
      <w:pPr>
        <w:pStyle w:val="NormaleWeb"/>
        <w:rPr>
          <w:sz w:val="22"/>
        </w:rPr>
      </w:pPr>
      <w:r w:rsidRPr="00A02066">
        <w:rPr>
          <w:sz w:val="22"/>
        </w:rPr>
        <w:lastRenderedPageBreak/>
        <w:t xml:space="preserve">Manager capace di coniugare una straordinaria visione strategica con un'assoluta sobrietà nei modi e un rigore gestionale inflessibile, ha fatto dell'ASM un modello di eccellenza e di efficienza riconosciuto a livello nazionale. Insignito del Premio </w:t>
      </w:r>
      <w:proofErr w:type="spellStart"/>
      <w:r w:rsidRPr="00A02066">
        <w:rPr>
          <w:sz w:val="22"/>
        </w:rPr>
        <w:t>Brescianità</w:t>
      </w:r>
      <w:proofErr w:type="spellEnd"/>
      <w:r w:rsidRPr="00A02066">
        <w:rPr>
          <w:sz w:val="22"/>
        </w:rPr>
        <w:t xml:space="preserve"> nel 2006, Renzo Capra si è sentito autenticamente bresciano, pur senza recidere mai i legami con la sua terra d'origine, dove faceva regolarmente ritorno nei momenti liberi per coltivare l'amato vigneto.</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Rebecchi Aldo</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10 aprile 1946 - 6 dicembre 2021</w:t>
      </w:r>
    </w:p>
    <w:p w:rsidR="00A0206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 xml:space="preserve">Sindacalista, politico, vicepresidente della Provincia, consigliere comunale, Premio </w:t>
      </w:r>
      <w:proofErr w:type="spellStart"/>
      <w:r w:rsidRPr="00A02066">
        <w:rPr>
          <w:rFonts w:ascii="Times New Roman" w:hAnsi="Times New Roman" w:cs="Times New Roman"/>
          <w:b/>
          <w:color w:val="1F4E79" w:themeColor="accent5" w:themeShade="80"/>
          <w:sz w:val="24"/>
        </w:rPr>
        <w:t>Brescianit</w:t>
      </w:r>
      <w:r w:rsidR="00A02066">
        <w:rPr>
          <w:rFonts w:ascii="Times New Roman" w:hAnsi="Times New Roman" w:cs="Times New Roman"/>
          <w:b/>
          <w:color w:val="1F4E79" w:themeColor="accent5" w:themeShade="80"/>
          <w:sz w:val="24"/>
        </w:rPr>
        <w:t>à</w:t>
      </w:r>
      <w:proofErr w:type="spellEnd"/>
      <w:r w:rsidRPr="00A02066">
        <w:rPr>
          <w:rFonts w:ascii="Times New Roman" w:hAnsi="Times New Roman" w:cs="Times New Roman"/>
          <w:b/>
          <w:color w:val="1F4E79" w:themeColor="accent5" w:themeShade="80"/>
          <w:sz w:val="24"/>
        </w:rPr>
        <w:t xml:space="preserve"> nel 2019</w:t>
      </w:r>
    </w:p>
    <w:p w:rsidR="00A02066" w:rsidRPr="00A02066" w:rsidRDefault="00A02066" w:rsidP="00A02066">
      <w:pPr>
        <w:pStyle w:val="NormaleWeb"/>
        <w:rPr>
          <w:sz w:val="22"/>
        </w:rPr>
      </w:pPr>
      <w:r w:rsidRPr="00A02066">
        <w:rPr>
          <w:sz w:val="22"/>
        </w:rPr>
        <w:t>Figlio di Gaetano, operaio originario di Tremosine, e di Ida Falconi. Nel 1950 la famiglia si trasferisce a Brescia nell’abitazione dei parenti materni presso la vecchia cascina del Violino, attorno alla quale negli anni seguenti si sviluppa l’omonimo Villaggio Violino. All’età di sedici anni inizia a lavorare a Mompiano come operaio presso la «</w:t>
      </w:r>
      <w:proofErr w:type="spellStart"/>
      <w:r w:rsidRPr="00A02066">
        <w:rPr>
          <w:sz w:val="22"/>
        </w:rPr>
        <w:t>Modelleria</w:t>
      </w:r>
      <w:proofErr w:type="spellEnd"/>
      <w:r w:rsidRPr="00A02066">
        <w:rPr>
          <w:sz w:val="22"/>
        </w:rPr>
        <w:t xml:space="preserve"> Bresciana», iscrivendosi nel contempo ai corsi serali dell’ITIS «Benedetto Castelli», dove consegue il diploma di perito industriale. Nel 1967 viene assunto all’ENEL come addetto alla manutenzione dell’illuminazione pubblica. Avvia ben presto il proprio impegno sindacale all’interno della FNLE (Federazione Nazionale Lavoratori dell’Energia), di cui diviene segretario provinciale; nello stesso periodo contribuisce alla fondazione della sezione del PSIUP al Villaggio Violino.</w:t>
      </w:r>
    </w:p>
    <w:p w:rsidR="00A02066" w:rsidRPr="00A02066" w:rsidRDefault="00A02066" w:rsidP="00A02066">
      <w:pPr>
        <w:pStyle w:val="NormaleWeb"/>
        <w:rPr>
          <w:sz w:val="22"/>
        </w:rPr>
      </w:pPr>
      <w:r w:rsidRPr="00A02066">
        <w:rPr>
          <w:sz w:val="22"/>
        </w:rPr>
        <w:t>Nel 1979 è eletto segretario provinciale della CGIL, incarico che mantiene fino al 1987, anno in cui viene candidato ed eletto alla Camera dei Deputati nelle liste del PCI, partito a cui aveva aderito. Dopo lo scioglimento del Partito Comunista Italiano aderisce al PDS, venendo confermato a Montecitorio nelle elezioni del 1992 — sessione in cui assume la vicepresidenza della Commissione Lavoro della Camera — e nuovamente in quelle del 1994. Alle elezioni amministrative dell’anno successivo viene eletto consigliere provinciale nella coalizione di centrosinistra guidata da Andrea Lepidi, che lo nomina vicepresidente della Provincia. Prediligendo l’impegno politico a livello locale, sceglie di non ricandidarsi alle politiche del 1996; in qualità di componente della Giunta provinciale segue in prima persona importanti vertenze e crisi aziendali dell'epoca, come quelle della Berardi e dell’</w:t>
      </w:r>
      <w:proofErr w:type="spellStart"/>
      <w:r w:rsidRPr="00A02066">
        <w:rPr>
          <w:sz w:val="22"/>
        </w:rPr>
        <w:t>Innse</w:t>
      </w:r>
      <w:proofErr w:type="spellEnd"/>
      <w:r w:rsidRPr="00A02066">
        <w:rPr>
          <w:sz w:val="22"/>
        </w:rPr>
        <w:t>.</w:t>
      </w:r>
    </w:p>
    <w:p w:rsidR="00A02066" w:rsidRPr="00A02066" w:rsidRDefault="00A02066" w:rsidP="00A02066">
      <w:pPr>
        <w:pStyle w:val="NormaleWeb"/>
        <w:rPr>
          <w:sz w:val="22"/>
        </w:rPr>
      </w:pPr>
      <w:r w:rsidRPr="00A02066">
        <w:rPr>
          <w:sz w:val="22"/>
        </w:rPr>
        <w:t xml:space="preserve">Nel 1999, concluso il mandato provinciale, fa ritorno a Montecitorio vincendo le elezioni suppletive nel collegio di Brescia-Flero, convocate per sostituire Paolo Corsini, nel frattempo eletto sindaco di Brescia; nel corso della XIII legislatura siede tra i deputati dei Democratici di Sinistra. Dal 1999 al 2009 è consigliere provinciale, militando tra i banchi dell'opposizione di centrosinistra durante le due amministrazioni guidate da Alberto Cavalli. Dal 2008 al 2013 riveste inoltre la carica di consigliere comunale a Brescia tra le file del Partito Democratico, opponendosi alla Giunta </w:t>
      </w:r>
      <w:proofErr w:type="spellStart"/>
      <w:r w:rsidRPr="00A02066">
        <w:rPr>
          <w:sz w:val="22"/>
        </w:rPr>
        <w:t>Paroli</w:t>
      </w:r>
      <w:proofErr w:type="spellEnd"/>
      <w:r w:rsidRPr="00A02066">
        <w:rPr>
          <w:sz w:val="22"/>
        </w:rPr>
        <w:t>. All'indomani della vittoria di Emilio Del Bono alle amministrative del 2013, viene chiamato a ricoprire il ruolo di coordinatore dello staff del sindaco.</w:t>
      </w:r>
    </w:p>
    <w:p w:rsidR="00A02066" w:rsidRPr="00A02066" w:rsidRDefault="00A02066" w:rsidP="00A02066">
      <w:pPr>
        <w:pStyle w:val="NormaleWeb"/>
        <w:rPr>
          <w:sz w:val="22"/>
        </w:rPr>
      </w:pPr>
      <w:r w:rsidRPr="00A02066">
        <w:rPr>
          <w:sz w:val="22"/>
        </w:rPr>
        <w:t xml:space="preserve">Accanto all'intensa attività politica e istituzionale, profonde le proprie energie in importanti incarichi civili e culturali: dal 1998 fino alla scomparsa è presidente del Banco di Prova di Gardone Val Trompia, e nel 2010 viene nominato presidente della Fondazione Luigi Micheletti. Nel 2014 promuove e guida la cordata bresciana tesa a rilevare la gestione del Brescia Calcio. Insignito nel 2019 del Premio </w:t>
      </w:r>
      <w:proofErr w:type="spellStart"/>
      <w:r w:rsidRPr="00A02066">
        <w:rPr>
          <w:sz w:val="22"/>
        </w:rPr>
        <w:t>Brescianità</w:t>
      </w:r>
      <w:proofErr w:type="spellEnd"/>
      <w:r w:rsidRPr="00A02066">
        <w:rPr>
          <w:sz w:val="22"/>
        </w:rPr>
        <w:t xml:space="preserve"> da parte dell’Ateneo di Scienze, Lettere ed Arti di Brescia, si spegne presso l’ospedale della Fondazione Poliambulanza di Brescia a seguito di una breve malattia.</w:t>
      </w:r>
    </w:p>
    <w:p w:rsidR="00A02066" w:rsidRDefault="00A02066">
      <w:pPr>
        <w:rPr>
          <w:rFonts w:ascii="Times New Roman" w:hAnsi="Times New Roman" w:cs="Times New Roman"/>
          <w:b/>
          <w:color w:val="000000" w:themeColor="text1"/>
          <w:sz w:val="40"/>
          <w:szCs w:val="40"/>
        </w:rPr>
      </w:pPr>
    </w:p>
    <w:p w:rsidR="00A02066" w:rsidRDefault="00A02066">
      <w:pPr>
        <w:rPr>
          <w:rFonts w:ascii="Times New Roman" w:hAnsi="Times New Roman" w:cs="Times New Roman"/>
          <w:b/>
          <w:color w:val="000000" w:themeColor="text1"/>
          <w:sz w:val="40"/>
          <w:szCs w:val="40"/>
        </w:rPr>
      </w:pPr>
    </w:p>
    <w:p w:rsidR="00A02066" w:rsidRDefault="00A02066">
      <w:pPr>
        <w:rPr>
          <w:rFonts w:ascii="Times New Roman" w:hAnsi="Times New Roman" w:cs="Times New Roman"/>
          <w:b/>
          <w:color w:val="000000" w:themeColor="text1"/>
          <w:sz w:val="40"/>
          <w:szCs w:val="40"/>
        </w:rPr>
      </w:pPr>
      <w:bookmarkStart w:id="0" w:name="_GoBack"/>
      <w:bookmarkEnd w:id="0"/>
    </w:p>
    <w:p w:rsidR="00976748" w:rsidRPr="007126F6" w:rsidRDefault="00976748">
      <w:pPr>
        <w:rPr>
          <w:rFonts w:ascii="Times New Roman" w:hAnsi="Times New Roman" w:cs="Times New Roman"/>
          <w:b/>
          <w:color w:val="000000" w:themeColor="text1"/>
          <w:sz w:val="40"/>
          <w:szCs w:val="40"/>
        </w:rPr>
      </w:pPr>
      <w:proofErr w:type="spellStart"/>
      <w:r w:rsidRPr="007126F6">
        <w:rPr>
          <w:rFonts w:ascii="Times New Roman" w:hAnsi="Times New Roman" w:cs="Times New Roman"/>
          <w:b/>
          <w:color w:val="000000" w:themeColor="text1"/>
          <w:sz w:val="40"/>
          <w:szCs w:val="40"/>
        </w:rPr>
        <w:lastRenderedPageBreak/>
        <w:t>Terraroli</w:t>
      </w:r>
      <w:proofErr w:type="spellEnd"/>
      <w:r w:rsidRPr="007126F6">
        <w:rPr>
          <w:rFonts w:ascii="Times New Roman" w:hAnsi="Times New Roman" w:cs="Times New Roman"/>
          <w:b/>
          <w:color w:val="000000" w:themeColor="text1"/>
          <w:sz w:val="40"/>
          <w:szCs w:val="40"/>
        </w:rPr>
        <w:t xml:space="preserve"> Adelio</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24 luglio 1931 – 5 marzo 202</w:t>
      </w:r>
      <w:r w:rsidR="00A02066" w:rsidRPr="00A02066">
        <w:rPr>
          <w:rFonts w:ascii="Times New Roman" w:hAnsi="Times New Roman" w:cs="Times New Roman"/>
          <w:b/>
          <w:color w:val="1F4E79" w:themeColor="accent5" w:themeShade="80"/>
          <w:sz w:val="24"/>
        </w:rPr>
        <w:t>1</w:t>
      </w:r>
    </w:p>
    <w:p w:rsidR="00A02066"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Politico, esponente del Pci, e stato consigliere comunale, deputato per tre legislature, consigliere regionale</w:t>
      </w:r>
    </w:p>
    <w:p w:rsidR="00A02066" w:rsidRPr="00A02066" w:rsidRDefault="00A02066" w:rsidP="00A02066">
      <w:pPr>
        <w:pStyle w:val="NormaleWeb"/>
        <w:rPr>
          <w:sz w:val="22"/>
        </w:rPr>
      </w:pPr>
      <w:r w:rsidRPr="00A02066">
        <w:rPr>
          <w:sz w:val="22"/>
        </w:rPr>
        <w:t xml:space="preserve">Adelio </w:t>
      </w:r>
      <w:proofErr w:type="spellStart"/>
      <w:r w:rsidRPr="00A02066">
        <w:rPr>
          <w:sz w:val="22"/>
        </w:rPr>
        <w:t>Terraroli</w:t>
      </w:r>
      <w:proofErr w:type="spellEnd"/>
      <w:r w:rsidRPr="00A02066">
        <w:rPr>
          <w:sz w:val="22"/>
        </w:rPr>
        <w:t xml:space="preserve"> nasce a Brescia il 24 luglio 1931 in una famiglia di operai, ma di estrazione contadina, originaria di Borgosatollo: il nonno Lorenzo, alla fine dell'Ottocento, si era trasferito in città con la moglie Emilia e i figli per lavorare come operaio alle Acciaierie e Fonderie "Sant'Eustacchio". La madre, Pierina </w:t>
      </w:r>
      <w:proofErr w:type="spellStart"/>
      <w:r w:rsidRPr="00A02066">
        <w:rPr>
          <w:sz w:val="22"/>
        </w:rPr>
        <w:t>Terraroli</w:t>
      </w:r>
      <w:proofErr w:type="spellEnd"/>
      <w:r w:rsidRPr="00A02066">
        <w:rPr>
          <w:sz w:val="22"/>
        </w:rPr>
        <w:t xml:space="preserve"> (nata nel 1897), operaia nubile, viveva in casa con il padre Lorenzo e i due fratelli, Giovanni (nato nel 1900) e Enrico (nato nel 1905), militanti comunisti fin dai tempi della lotta clandestina antifascista.</w:t>
      </w:r>
    </w:p>
    <w:p w:rsidR="00A02066" w:rsidRPr="00A02066" w:rsidRDefault="00A02066" w:rsidP="00A02066">
      <w:pPr>
        <w:pStyle w:val="NormaleWeb"/>
        <w:rPr>
          <w:sz w:val="22"/>
        </w:rPr>
      </w:pPr>
      <w:r w:rsidRPr="00A02066">
        <w:rPr>
          <w:sz w:val="22"/>
        </w:rPr>
        <w:t xml:space="preserve">Compie gli studi classici presso il Liceo Classico "Arnaldo" e, conseguita la maturità nel 1951, vince il concorso come alunno al Collegio Universitario </w:t>
      </w:r>
      <w:proofErr w:type="spellStart"/>
      <w:r w:rsidRPr="00A02066">
        <w:rPr>
          <w:sz w:val="22"/>
        </w:rPr>
        <w:t>Ghislieri</w:t>
      </w:r>
      <w:proofErr w:type="spellEnd"/>
      <w:r w:rsidRPr="00A02066">
        <w:rPr>
          <w:sz w:val="22"/>
        </w:rPr>
        <w:t xml:space="preserve"> di Pavia, frequentando la Facoltà di Giurisprudenza dell'Università degli Studi di Pavia. Durante gli anni universitari (1951-1955), all'età di ventuno anni, si iscrive al Partito Comunista Italiano. Sul finire del 1954, proprio nella sede della Federazione Provinciale di Pavia, incontra Amedea </w:t>
      </w:r>
      <w:proofErr w:type="spellStart"/>
      <w:r w:rsidRPr="00A02066">
        <w:rPr>
          <w:sz w:val="22"/>
        </w:rPr>
        <w:t>Gianotti</w:t>
      </w:r>
      <w:proofErr w:type="spellEnd"/>
      <w:r w:rsidRPr="00A02066">
        <w:rPr>
          <w:sz w:val="22"/>
        </w:rPr>
        <w:t>, dirigente della Federazione Provinciale di Reggio Emilia, che sposa il 26 dicembre 1955. Laureatosi il 29 febbraio 1956, entra subito a far parte dell'apparato della Federazione Provinciale del PCI di Brescia. Inviato in Valle Camonica, si trasferisce con la famiglia a Cogno, avviando l'organizzazione del partito in quel territorio: un impegno premiato con la candidatura nelle liste per le elezioni politiche del 1958. Nel 1959, in occasione del IX Congresso del partito, viene richiamato a Brescia e nominato vicesegretario della Federazione. Nel marzo del 1960 assume la carica di segretario provinciale del PCI e, a seguito delle elezioni amministrative dello stesso anno, fa il suo ingresso in Consiglio Comunale.</w:t>
      </w:r>
    </w:p>
    <w:p w:rsidR="00A02066" w:rsidRPr="00A02066" w:rsidRDefault="00A02066" w:rsidP="00A02066">
      <w:pPr>
        <w:pStyle w:val="NormaleWeb"/>
        <w:rPr>
          <w:sz w:val="22"/>
        </w:rPr>
      </w:pPr>
      <w:r w:rsidRPr="00A02066">
        <w:rPr>
          <w:sz w:val="22"/>
        </w:rPr>
        <w:t xml:space="preserve">In una fase politica segnata dal duro scontro frontale con la Democrazia Cristiana e dal tradizionale isolamento del PCI, </w:t>
      </w:r>
      <w:proofErr w:type="spellStart"/>
      <w:r w:rsidRPr="00A02066">
        <w:rPr>
          <w:sz w:val="22"/>
        </w:rPr>
        <w:t>Terraroli</w:t>
      </w:r>
      <w:proofErr w:type="spellEnd"/>
      <w:r w:rsidRPr="00A02066">
        <w:rPr>
          <w:sz w:val="22"/>
        </w:rPr>
        <w:t xml:space="preserve"> inaugura una linea di confronto dialettale ma rigoroso con il sindaco Bruno Boni. Nel 1961 ottiene il voto disgiunto per il bilancio comunale e per quello delle aziende municipalizzate (che all'epoca si votavano contestualmente): un atto politico dirompente che apre una stagione di profondo dibattito sui temi della gestione del territorio, dello sviluppo energetico, del piano regolatore e dell'utilizzo delle aree edificabili pubbliche, rilanciando il ruolo propositivo dell'opposizione comunista. Nel 1966 sostiene con convinzione l'avvio del progetto per la costituzione di una sede universitaria statale a Brescia e promuove la nascita di numerosi circoli culturali di ispirazione democratica e di sinistra.</w:t>
      </w:r>
    </w:p>
    <w:p w:rsidR="00A02066" w:rsidRPr="00A02066" w:rsidRDefault="00A02066" w:rsidP="00A02066">
      <w:pPr>
        <w:pStyle w:val="NormaleWeb"/>
        <w:rPr>
          <w:sz w:val="22"/>
        </w:rPr>
      </w:pPr>
      <w:r w:rsidRPr="00A02066">
        <w:rPr>
          <w:sz w:val="22"/>
        </w:rPr>
        <w:t>Eletto deputato alla Camera nel 1968, ricopre dal 1968 al 1972 il delicato ruolo di segretario dell'Ufficio di Presidenza della Camera dei Deputati. Nel corso dei suoi tre mandati parlamentari lavora con competenza nella Commissione Interni, nella Commissione Finanze e Tesoro e infine nella Commissione Agricoltura, facendosi promotore di importanti proposte di legge a difesa del territorio, dell'ambiente e delle comunità montane fino al 1980. Eletto nel 1980 in Consiglio Regionale della Lombardia, vi svolge le funzioni di capogruppo del PCI fino al 1985, concludendo l'esperienza consiliare regionale nel 1991. Dal 1993 al 1996 assume infine la presidenza del Comitato Regionale di Controllo per gli atti amministrativi (</w:t>
      </w:r>
      <w:proofErr w:type="spellStart"/>
      <w:r w:rsidRPr="00A02066">
        <w:rPr>
          <w:sz w:val="22"/>
        </w:rPr>
        <w:t>Co.Re.Co</w:t>
      </w:r>
      <w:proofErr w:type="spellEnd"/>
      <w:r w:rsidRPr="00A02066">
        <w:rPr>
          <w:sz w:val="22"/>
        </w:rPr>
        <w:t>.), suggellando una lunga vita dedicata alle istituzioni e al servizio della comunità.</w:t>
      </w:r>
    </w:p>
    <w:p w:rsidR="005E209F" w:rsidRDefault="00976748">
      <w:pPr>
        <w:rPr>
          <w:rFonts w:ascii="Times New Roman" w:hAnsi="Times New Roman" w:cs="Times New Roman"/>
          <w:b/>
          <w:color w:val="000000" w:themeColor="text1"/>
          <w:sz w:val="40"/>
          <w:szCs w:val="40"/>
        </w:rPr>
      </w:pPr>
      <w:proofErr w:type="spellStart"/>
      <w:r w:rsidRPr="007126F6">
        <w:rPr>
          <w:rFonts w:ascii="Times New Roman" w:hAnsi="Times New Roman" w:cs="Times New Roman"/>
          <w:b/>
          <w:color w:val="000000" w:themeColor="text1"/>
          <w:sz w:val="40"/>
          <w:szCs w:val="40"/>
        </w:rPr>
        <w:t>Gibel</w:t>
      </w:r>
      <w:r w:rsidR="007126F6" w:rsidRPr="007126F6">
        <w:rPr>
          <w:rFonts w:ascii="Times New Roman" w:hAnsi="Times New Roman" w:cs="Times New Roman"/>
          <w:b/>
          <w:color w:val="000000" w:themeColor="text1"/>
          <w:sz w:val="40"/>
          <w:szCs w:val="40"/>
        </w:rPr>
        <w:t>l</w:t>
      </w:r>
      <w:r w:rsidRPr="007126F6">
        <w:rPr>
          <w:rFonts w:ascii="Times New Roman" w:hAnsi="Times New Roman" w:cs="Times New Roman"/>
          <w:b/>
          <w:color w:val="000000" w:themeColor="text1"/>
          <w:sz w:val="40"/>
          <w:szCs w:val="40"/>
        </w:rPr>
        <w:t>ini</w:t>
      </w:r>
      <w:proofErr w:type="spellEnd"/>
      <w:r w:rsidRPr="007126F6">
        <w:rPr>
          <w:rFonts w:ascii="Times New Roman" w:hAnsi="Times New Roman" w:cs="Times New Roman"/>
          <w:b/>
          <w:color w:val="000000" w:themeColor="text1"/>
          <w:sz w:val="40"/>
          <w:szCs w:val="40"/>
        </w:rPr>
        <w:t xml:space="preserve"> Rosino</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Gambara 22 luglio 1926 - Brescia 25 novembre 2022</w:t>
      </w:r>
    </w:p>
    <w:p w:rsidR="005E209F" w:rsidRPr="00A02066" w:rsidRDefault="007126F6">
      <w:pPr>
        <w:rPr>
          <w:rFonts w:ascii="Times New Roman" w:hAnsi="Times New Roman" w:cs="Times New Roman"/>
          <w:b/>
          <w:color w:val="1F4E79" w:themeColor="accent5" w:themeShade="80"/>
        </w:rPr>
      </w:pPr>
      <w:r w:rsidRPr="00A02066">
        <w:rPr>
          <w:rFonts w:ascii="Times New Roman" w:hAnsi="Times New Roman" w:cs="Times New Roman"/>
          <w:b/>
          <w:color w:val="1F4E79" w:themeColor="accent5" w:themeShade="80"/>
          <w:sz w:val="24"/>
        </w:rPr>
        <w:t>Teologo e filosofo</w:t>
      </w:r>
    </w:p>
    <w:p w:rsidR="00A02066" w:rsidRPr="00A02066" w:rsidRDefault="00A02066" w:rsidP="00A02066">
      <w:pPr>
        <w:pStyle w:val="NormaleWeb"/>
        <w:rPr>
          <w:sz w:val="22"/>
        </w:rPr>
      </w:pPr>
      <w:r w:rsidRPr="00A02066">
        <w:rPr>
          <w:sz w:val="22"/>
        </w:rPr>
        <w:t xml:space="preserve">Padre </w:t>
      </w:r>
      <w:proofErr w:type="spellStart"/>
      <w:r w:rsidRPr="00A02066">
        <w:rPr>
          <w:sz w:val="22"/>
        </w:rPr>
        <w:t>piamartino</w:t>
      </w:r>
      <w:proofErr w:type="spellEnd"/>
      <w:r w:rsidRPr="00A02066">
        <w:rPr>
          <w:sz w:val="22"/>
        </w:rPr>
        <w:t xml:space="preserve">, filosofo e teologo, padre Rosino </w:t>
      </w:r>
      <w:proofErr w:type="spellStart"/>
      <w:r w:rsidRPr="00A02066">
        <w:rPr>
          <w:sz w:val="22"/>
        </w:rPr>
        <w:t>Gibellini</w:t>
      </w:r>
      <w:proofErr w:type="spellEnd"/>
      <w:r w:rsidRPr="00A02066">
        <w:rPr>
          <w:sz w:val="22"/>
        </w:rPr>
        <w:t xml:space="preserve"> ha dedicato l’intera esistenza allo studio e all’editoria, senza mai cedere alla fatica, fino agli ultimi giorni dei suoi novantasei anni. Rosino </w:t>
      </w:r>
      <w:proofErr w:type="spellStart"/>
      <w:r w:rsidRPr="00A02066">
        <w:rPr>
          <w:sz w:val="22"/>
        </w:rPr>
        <w:t>Gibellini</w:t>
      </w:r>
      <w:proofErr w:type="spellEnd"/>
      <w:r w:rsidRPr="00A02066">
        <w:rPr>
          <w:sz w:val="22"/>
        </w:rPr>
        <w:t xml:space="preserve"> nasce a Gambara, nella pianura bresciana, nell'estate del 1926. Cresciuto dalla mamma Clementina, rivela precocemente una mente brillante e una profonda inclinazione allo studio. A dodici anni viene avviato al </w:t>
      </w:r>
      <w:r w:rsidRPr="00A02066">
        <w:rPr>
          <w:sz w:val="22"/>
        </w:rPr>
        <w:lastRenderedPageBreak/>
        <w:t xml:space="preserve">seminario della famiglia religiosa </w:t>
      </w:r>
      <w:proofErr w:type="spellStart"/>
      <w:r w:rsidRPr="00A02066">
        <w:rPr>
          <w:sz w:val="22"/>
        </w:rPr>
        <w:t>piamartina</w:t>
      </w:r>
      <w:proofErr w:type="spellEnd"/>
      <w:r w:rsidRPr="00A02066">
        <w:rPr>
          <w:sz w:val="22"/>
        </w:rPr>
        <w:t xml:space="preserve"> per volere dell'allora curato di Gambara, don Palmiro </w:t>
      </w:r>
      <w:proofErr w:type="spellStart"/>
      <w:r w:rsidRPr="00A02066">
        <w:rPr>
          <w:sz w:val="22"/>
        </w:rPr>
        <w:t>Tavini</w:t>
      </w:r>
      <w:proofErr w:type="spellEnd"/>
      <w:r w:rsidRPr="00A02066">
        <w:rPr>
          <w:sz w:val="22"/>
        </w:rPr>
        <w:t xml:space="preserve">. Dopo aver conseguito la maturità classica con la lode, frequenta nei primi anni Sessanta la Pontificia Università Gregoriana a Roma, dove si laurea con il massimo dei voti e la medaglia d'oro discutendo una tesi sul peccato originale. Successivamente si perfeziona a Milano presso l’Università Cattolica del Sacro Cuore: allievo della filosofa Sofia Vanni </w:t>
      </w:r>
      <w:proofErr w:type="spellStart"/>
      <w:r w:rsidRPr="00A02066">
        <w:rPr>
          <w:sz w:val="22"/>
        </w:rPr>
        <w:t>Rovighi</w:t>
      </w:r>
      <w:proofErr w:type="spellEnd"/>
      <w:r w:rsidRPr="00A02066">
        <w:rPr>
          <w:sz w:val="22"/>
        </w:rPr>
        <w:t xml:space="preserve">, consegue una seconda laurea con una tesi dedicata a Pierre </w:t>
      </w:r>
      <w:proofErr w:type="spellStart"/>
      <w:r w:rsidRPr="00A02066">
        <w:rPr>
          <w:sz w:val="22"/>
        </w:rPr>
        <w:t>Teilhard</w:t>
      </w:r>
      <w:proofErr w:type="spellEnd"/>
      <w:r w:rsidRPr="00A02066">
        <w:rPr>
          <w:sz w:val="22"/>
        </w:rPr>
        <w:t xml:space="preserve"> de </w:t>
      </w:r>
      <w:proofErr w:type="spellStart"/>
      <w:r w:rsidRPr="00A02066">
        <w:rPr>
          <w:sz w:val="22"/>
        </w:rPr>
        <w:t>Chardin</w:t>
      </w:r>
      <w:proofErr w:type="spellEnd"/>
      <w:r w:rsidRPr="00A02066">
        <w:rPr>
          <w:sz w:val="22"/>
        </w:rPr>
        <w:t xml:space="preserve">. Nel frattempo, emette i voti religiosi e viene ordinato sacerdote nel 1951 tra i </w:t>
      </w:r>
      <w:proofErr w:type="spellStart"/>
      <w:r w:rsidRPr="00A02066">
        <w:rPr>
          <w:sz w:val="22"/>
        </w:rPr>
        <w:t>Piamartini</w:t>
      </w:r>
      <w:proofErr w:type="spellEnd"/>
      <w:r w:rsidRPr="00A02066">
        <w:rPr>
          <w:sz w:val="22"/>
        </w:rPr>
        <w:t xml:space="preserve"> di Brescia.</w:t>
      </w:r>
    </w:p>
    <w:p w:rsidR="00A02066" w:rsidRPr="00A02066" w:rsidRDefault="00A02066" w:rsidP="00A02066">
      <w:pPr>
        <w:pStyle w:val="NormaleWeb"/>
        <w:rPr>
          <w:sz w:val="22"/>
        </w:rPr>
      </w:pPr>
      <w:r w:rsidRPr="00A02066">
        <w:rPr>
          <w:sz w:val="22"/>
        </w:rPr>
        <w:t xml:space="preserve">Seguendo le orme del padre Giovanni Battista </w:t>
      </w:r>
      <w:proofErr w:type="spellStart"/>
      <w:r w:rsidRPr="00A02066">
        <w:rPr>
          <w:sz w:val="22"/>
        </w:rPr>
        <w:t>Piamarta</w:t>
      </w:r>
      <w:proofErr w:type="spellEnd"/>
      <w:r w:rsidRPr="00A02066">
        <w:rPr>
          <w:sz w:val="22"/>
        </w:rPr>
        <w:t xml:space="preserve">, fondatore della Congregazione Religiosa della Sacra Famiglia di Nazareth, avvia la sua straordinaria attività all'interno dell’Editrice </w:t>
      </w:r>
      <w:proofErr w:type="spellStart"/>
      <w:r w:rsidRPr="00A02066">
        <w:rPr>
          <w:sz w:val="22"/>
        </w:rPr>
        <w:t>Queriniana</w:t>
      </w:r>
      <w:proofErr w:type="spellEnd"/>
      <w:r w:rsidRPr="00A02066">
        <w:rPr>
          <w:sz w:val="22"/>
        </w:rPr>
        <w:t xml:space="preserve">, nata per volere dello stesso fondatore come stamperia tipografica ed </w:t>
      </w:r>
      <w:proofErr w:type="spellStart"/>
      <w:r w:rsidRPr="00A02066">
        <w:rPr>
          <w:sz w:val="22"/>
        </w:rPr>
        <w:t>evolutasi</w:t>
      </w:r>
      <w:proofErr w:type="spellEnd"/>
      <w:r w:rsidRPr="00A02066">
        <w:rPr>
          <w:sz w:val="22"/>
        </w:rPr>
        <w:t xml:space="preserve"> nel tempo in una casa editrice di altissimo profilo culturale. L'opera di Rosino </w:t>
      </w:r>
      <w:proofErr w:type="spellStart"/>
      <w:r w:rsidRPr="00A02066">
        <w:rPr>
          <w:sz w:val="22"/>
        </w:rPr>
        <w:t>Gibellini</w:t>
      </w:r>
      <w:proofErr w:type="spellEnd"/>
      <w:r w:rsidRPr="00A02066">
        <w:rPr>
          <w:sz w:val="22"/>
        </w:rPr>
        <w:t xml:space="preserve"> si inserisce con forza nel solco del rinnovamento promosso dal Concilio Vaticano II, che grazie alla rivista «</w:t>
      </w:r>
      <w:proofErr w:type="spellStart"/>
      <w:r w:rsidRPr="00A02066">
        <w:rPr>
          <w:sz w:val="22"/>
        </w:rPr>
        <w:t>Concilium</w:t>
      </w:r>
      <w:proofErr w:type="spellEnd"/>
      <w:r w:rsidRPr="00A02066">
        <w:rPr>
          <w:sz w:val="22"/>
        </w:rPr>
        <w:t xml:space="preserve">» riunisce a Roma i maggiori teologi del tempo in qualità di periti. Forte di questo impulso decisivo, l'Editrice </w:t>
      </w:r>
      <w:proofErr w:type="spellStart"/>
      <w:r w:rsidRPr="00A02066">
        <w:rPr>
          <w:sz w:val="22"/>
        </w:rPr>
        <w:t>Queriniana</w:t>
      </w:r>
      <w:proofErr w:type="spellEnd"/>
      <w:r w:rsidRPr="00A02066">
        <w:rPr>
          <w:sz w:val="22"/>
        </w:rPr>
        <w:t xml:space="preserve"> inaugura collane di eccezionale rilievo scientifico, tra cui la «Biblioteca di Teologia Contemporanea» e il «Giornale di Teologia», entrambe dirette con competenza e curiosità intellettuale uniche da Rosino </w:t>
      </w:r>
      <w:proofErr w:type="spellStart"/>
      <w:r w:rsidRPr="00A02066">
        <w:rPr>
          <w:sz w:val="22"/>
        </w:rPr>
        <w:t>Gibellini</w:t>
      </w:r>
      <w:proofErr w:type="spellEnd"/>
      <w:r w:rsidRPr="00A02066">
        <w:rPr>
          <w:sz w:val="22"/>
        </w:rPr>
        <w:t xml:space="preserve"> per oltre sessant'anni.</w:t>
      </w:r>
    </w:p>
    <w:p w:rsidR="00A02066" w:rsidRPr="00A02066" w:rsidRDefault="00A02066" w:rsidP="00A02066">
      <w:pPr>
        <w:pStyle w:val="NormaleWeb"/>
        <w:rPr>
          <w:sz w:val="22"/>
        </w:rPr>
      </w:pPr>
      <w:r w:rsidRPr="00A02066">
        <w:rPr>
          <w:sz w:val="22"/>
        </w:rPr>
        <w:t xml:space="preserve">Grazie alla sua visione, il catalogo della </w:t>
      </w:r>
      <w:proofErr w:type="spellStart"/>
      <w:r w:rsidRPr="00A02066">
        <w:rPr>
          <w:sz w:val="22"/>
        </w:rPr>
        <w:t>Queriniana</w:t>
      </w:r>
      <w:proofErr w:type="spellEnd"/>
      <w:r w:rsidRPr="00A02066">
        <w:rPr>
          <w:sz w:val="22"/>
        </w:rPr>
        <w:t xml:space="preserve"> diventa un punto di riferimento imprescindibile a livello internazionale per studiosi e accademici, accogliendo le opere dei massimi esponenti del pensiero religioso contemporaneo: da Hans </w:t>
      </w:r>
      <w:proofErr w:type="spellStart"/>
      <w:r w:rsidRPr="00A02066">
        <w:rPr>
          <w:sz w:val="22"/>
        </w:rPr>
        <w:t>Küng</w:t>
      </w:r>
      <w:proofErr w:type="spellEnd"/>
      <w:r w:rsidRPr="00A02066">
        <w:rPr>
          <w:sz w:val="22"/>
        </w:rPr>
        <w:t xml:space="preserve"> a Karl </w:t>
      </w:r>
      <w:proofErr w:type="spellStart"/>
      <w:r w:rsidRPr="00A02066">
        <w:rPr>
          <w:sz w:val="22"/>
        </w:rPr>
        <w:t>Barth</w:t>
      </w:r>
      <w:proofErr w:type="spellEnd"/>
      <w:r w:rsidRPr="00A02066">
        <w:rPr>
          <w:sz w:val="22"/>
        </w:rPr>
        <w:t xml:space="preserve">, da Dietrich </w:t>
      </w:r>
      <w:proofErr w:type="spellStart"/>
      <w:r w:rsidRPr="00A02066">
        <w:rPr>
          <w:sz w:val="22"/>
        </w:rPr>
        <w:t>Bonhoeffer</w:t>
      </w:r>
      <w:proofErr w:type="spellEnd"/>
      <w:r w:rsidRPr="00A02066">
        <w:rPr>
          <w:sz w:val="22"/>
        </w:rPr>
        <w:t xml:space="preserve"> a Hans </w:t>
      </w:r>
      <w:proofErr w:type="spellStart"/>
      <w:r w:rsidRPr="00A02066">
        <w:rPr>
          <w:sz w:val="22"/>
        </w:rPr>
        <w:t>Urs</w:t>
      </w:r>
      <w:proofErr w:type="spellEnd"/>
      <w:r w:rsidRPr="00A02066">
        <w:rPr>
          <w:sz w:val="22"/>
        </w:rPr>
        <w:t xml:space="preserve"> von </w:t>
      </w:r>
      <w:proofErr w:type="spellStart"/>
      <w:r w:rsidRPr="00A02066">
        <w:rPr>
          <w:sz w:val="22"/>
        </w:rPr>
        <w:t>Balthasar</w:t>
      </w:r>
      <w:proofErr w:type="spellEnd"/>
      <w:r w:rsidRPr="00A02066">
        <w:rPr>
          <w:sz w:val="22"/>
        </w:rPr>
        <w:t xml:space="preserve">, da Joseph Ratzinger a Karl </w:t>
      </w:r>
      <w:proofErr w:type="spellStart"/>
      <w:r w:rsidRPr="00A02066">
        <w:rPr>
          <w:sz w:val="22"/>
        </w:rPr>
        <w:t>Rahner</w:t>
      </w:r>
      <w:proofErr w:type="spellEnd"/>
      <w:r w:rsidRPr="00A02066">
        <w:rPr>
          <w:sz w:val="22"/>
        </w:rPr>
        <w:t xml:space="preserve">, e ancora </w:t>
      </w:r>
      <w:proofErr w:type="spellStart"/>
      <w:r w:rsidRPr="00A02066">
        <w:rPr>
          <w:sz w:val="22"/>
        </w:rPr>
        <w:t>Wolfhart</w:t>
      </w:r>
      <w:proofErr w:type="spellEnd"/>
      <w:r w:rsidRPr="00A02066">
        <w:rPr>
          <w:sz w:val="22"/>
        </w:rPr>
        <w:t xml:space="preserve"> </w:t>
      </w:r>
      <w:proofErr w:type="spellStart"/>
      <w:r w:rsidRPr="00A02066">
        <w:rPr>
          <w:sz w:val="22"/>
        </w:rPr>
        <w:t>Pannenberg</w:t>
      </w:r>
      <w:proofErr w:type="spellEnd"/>
      <w:r w:rsidRPr="00A02066">
        <w:rPr>
          <w:sz w:val="22"/>
        </w:rPr>
        <w:t xml:space="preserve">, </w:t>
      </w:r>
      <w:proofErr w:type="spellStart"/>
      <w:r w:rsidRPr="00A02066">
        <w:rPr>
          <w:sz w:val="22"/>
        </w:rPr>
        <w:t>Jürgen</w:t>
      </w:r>
      <w:proofErr w:type="spellEnd"/>
      <w:r w:rsidRPr="00A02066">
        <w:rPr>
          <w:sz w:val="22"/>
        </w:rPr>
        <w:t xml:space="preserve"> </w:t>
      </w:r>
      <w:proofErr w:type="spellStart"/>
      <w:r w:rsidRPr="00A02066">
        <w:rPr>
          <w:sz w:val="22"/>
        </w:rPr>
        <w:t>Moltmann</w:t>
      </w:r>
      <w:proofErr w:type="spellEnd"/>
      <w:r w:rsidRPr="00A02066">
        <w:rPr>
          <w:sz w:val="22"/>
        </w:rPr>
        <w:t xml:space="preserve">, Edward </w:t>
      </w:r>
      <w:proofErr w:type="spellStart"/>
      <w:r w:rsidRPr="00A02066">
        <w:rPr>
          <w:sz w:val="22"/>
        </w:rPr>
        <w:t>Schillebeeckx</w:t>
      </w:r>
      <w:proofErr w:type="spellEnd"/>
      <w:r w:rsidRPr="00A02066">
        <w:rPr>
          <w:sz w:val="22"/>
        </w:rPr>
        <w:t xml:space="preserve">, Jacques </w:t>
      </w:r>
      <w:proofErr w:type="spellStart"/>
      <w:r w:rsidRPr="00A02066">
        <w:rPr>
          <w:sz w:val="22"/>
        </w:rPr>
        <w:t>Dupuis</w:t>
      </w:r>
      <w:proofErr w:type="spellEnd"/>
      <w:r w:rsidRPr="00A02066">
        <w:rPr>
          <w:sz w:val="22"/>
        </w:rPr>
        <w:t xml:space="preserve"> e Walter Kasper. La casa editrice si apre inoltre alle nuove frontiere della ricerca teologica, curando antologie dedicate alle teologie femministe e alle voci emergenti in Africa, Asia e America Latina. La sua stessa linea editoriale trova piena espressione nel capolavoro saggistico </w:t>
      </w:r>
      <w:r w:rsidRPr="00A02066">
        <w:rPr>
          <w:i/>
          <w:iCs/>
          <w:sz w:val="22"/>
        </w:rPr>
        <w:t>La teologia del XX secolo</w:t>
      </w:r>
      <w:r w:rsidRPr="00A02066">
        <w:rPr>
          <w:sz w:val="22"/>
        </w:rPr>
        <w:t xml:space="preserve">, divenuto in breve tempo un paradigma storiografico tradotto in molte lingue. Per </w:t>
      </w:r>
      <w:proofErr w:type="spellStart"/>
      <w:r w:rsidRPr="00A02066">
        <w:rPr>
          <w:sz w:val="22"/>
        </w:rPr>
        <w:t>Gibellini</w:t>
      </w:r>
      <w:proofErr w:type="spellEnd"/>
      <w:r w:rsidRPr="00A02066">
        <w:rPr>
          <w:sz w:val="22"/>
        </w:rPr>
        <w:t xml:space="preserve">, il tratto distintivo della teologia post-conciliare risiede nella costante ricerca dell’umano nelle tracce del religioso, essendo la teologia stessa uno dei linguaggi più alti ed espressivi dell'uomo in quanto ricerca di Dio. Le sue monografie su </w:t>
      </w:r>
      <w:proofErr w:type="spellStart"/>
      <w:r w:rsidRPr="00A02066">
        <w:rPr>
          <w:sz w:val="22"/>
        </w:rPr>
        <w:t>Teilhard</w:t>
      </w:r>
      <w:proofErr w:type="spellEnd"/>
      <w:r w:rsidRPr="00A02066">
        <w:rPr>
          <w:sz w:val="22"/>
        </w:rPr>
        <w:t xml:space="preserve"> de </w:t>
      </w:r>
      <w:proofErr w:type="spellStart"/>
      <w:r w:rsidRPr="00A02066">
        <w:rPr>
          <w:sz w:val="22"/>
        </w:rPr>
        <w:t>Chardin</w:t>
      </w:r>
      <w:proofErr w:type="spellEnd"/>
      <w:r w:rsidRPr="00A02066">
        <w:rPr>
          <w:sz w:val="22"/>
        </w:rPr>
        <w:t xml:space="preserve">, </w:t>
      </w:r>
      <w:proofErr w:type="spellStart"/>
      <w:r w:rsidRPr="00A02066">
        <w:rPr>
          <w:sz w:val="22"/>
        </w:rPr>
        <w:t>Pannenberg</w:t>
      </w:r>
      <w:proofErr w:type="spellEnd"/>
      <w:r w:rsidRPr="00A02066">
        <w:rPr>
          <w:sz w:val="22"/>
        </w:rPr>
        <w:t xml:space="preserve"> e </w:t>
      </w:r>
      <w:proofErr w:type="spellStart"/>
      <w:r w:rsidRPr="00A02066">
        <w:rPr>
          <w:sz w:val="22"/>
        </w:rPr>
        <w:t>Moltmann</w:t>
      </w:r>
      <w:proofErr w:type="spellEnd"/>
      <w:r w:rsidRPr="00A02066">
        <w:rPr>
          <w:sz w:val="22"/>
        </w:rPr>
        <w:t xml:space="preserve"> sono ormai considerate dei classici.</w:t>
      </w:r>
    </w:p>
    <w:p w:rsidR="00A02066" w:rsidRPr="00A02066" w:rsidRDefault="00A02066" w:rsidP="00A02066">
      <w:pPr>
        <w:pStyle w:val="NormaleWeb"/>
        <w:rPr>
          <w:sz w:val="22"/>
        </w:rPr>
      </w:pPr>
      <w:r w:rsidRPr="00A02066">
        <w:rPr>
          <w:sz w:val="22"/>
        </w:rPr>
        <w:t xml:space="preserve">Studioso instancabile, traduttore e animatore di progetti culturali, padre Rosino viaggia incessantemente in Europa — da Innsbruck a Monaco di Baviera, fino a Friburgo — per incontrare i maggiori teologi tedeschi, spingendosi poi negli Stati Uniti, in America Latina, in India, in Africa e in Giappone, convinto che l'internazionalità sia l'anima della teologia moderna. Amico personale di molti degli autori pubblicati, è una presenza fissa e autorevole alla </w:t>
      </w:r>
      <w:proofErr w:type="spellStart"/>
      <w:r w:rsidRPr="00A02066">
        <w:rPr>
          <w:sz w:val="22"/>
        </w:rPr>
        <w:t>Buchmesse</w:t>
      </w:r>
      <w:proofErr w:type="spellEnd"/>
      <w:r w:rsidRPr="00A02066">
        <w:rPr>
          <w:sz w:val="22"/>
        </w:rPr>
        <w:t xml:space="preserve">, la Fiera del Libro di Francoforte, dove allo stand della </w:t>
      </w:r>
      <w:proofErr w:type="spellStart"/>
      <w:r w:rsidRPr="00A02066">
        <w:rPr>
          <w:sz w:val="22"/>
        </w:rPr>
        <w:t>Queriniana</w:t>
      </w:r>
      <w:proofErr w:type="spellEnd"/>
      <w:r w:rsidRPr="00A02066">
        <w:rPr>
          <w:sz w:val="22"/>
        </w:rPr>
        <w:t xml:space="preserve"> giungono regolarmente figure come </w:t>
      </w:r>
      <w:proofErr w:type="spellStart"/>
      <w:r w:rsidRPr="00A02066">
        <w:rPr>
          <w:sz w:val="22"/>
        </w:rPr>
        <w:t>Küng</w:t>
      </w:r>
      <w:proofErr w:type="spellEnd"/>
      <w:r w:rsidRPr="00A02066">
        <w:rPr>
          <w:sz w:val="22"/>
        </w:rPr>
        <w:t xml:space="preserve">, </w:t>
      </w:r>
      <w:proofErr w:type="spellStart"/>
      <w:r w:rsidRPr="00A02066">
        <w:rPr>
          <w:sz w:val="22"/>
        </w:rPr>
        <w:t>Pannenberg</w:t>
      </w:r>
      <w:proofErr w:type="spellEnd"/>
      <w:r w:rsidRPr="00A02066">
        <w:rPr>
          <w:sz w:val="22"/>
        </w:rPr>
        <w:t xml:space="preserve"> o il cardinale Karl Lehmann in cerca dell’«amico padre Rosino».</w:t>
      </w:r>
    </w:p>
    <w:p w:rsidR="00A02066" w:rsidRPr="00A02066" w:rsidRDefault="00A02066" w:rsidP="00A02066">
      <w:pPr>
        <w:pStyle w:val="NormaleWeb"/>
        <w:rPr>
          <w:sz w:val="22"/>
        </w:rPr>
      </w:pPr>
      <w:r w:rsidRPr="00A02066">
        <w:rPr>
          <w:sz w:val="22"/>
        </w:rPr>
        <w:t xml:space="preserve">Accanto a un'intelligenza acuta e a una raffinata ironia, ha sempre manifestato una grande generosità intellettuale, aprendosi anche alla collaborazione con altri editori italiani con la consueta larghezza di vedute, riassunta nell'efficace battuta: «Anche lo Spirito, che soffia dove vuole, è liberale…». Nel corso della sua intensa parabola culturale collabora con prestigiose riviste quali «Humanitas», «Vita e Pensiero» e «Il Regno». Il suo testamento spirituale traspare limpidamente in </w:t>
      </w:r>
      <w:r w:rsidRPr="00A02066">
        <w:rPr>
          <w:i/>
          <w:iCs/>
          <w:sz w:val="22"/>
        </w:rPr>
        <w:t>Meditazioni sulle cose ultime</w:t>
      </w:r>
      <w:r w:rsidRPr="00A02066">
        <w:rPr>
          <w:sz w:val="22"/>
        </w:rPr>
        <w:t xml:space="preserve">, volume in cui la riflessione sui novissimi — sviluppata soprattutto alla luce del pensiero di von </w:t>
      </w:r>
      <w:proofErr w:type="spellStart"/>
      <w:r w:rsidRPr="00A02066">
        <w:rPr>
          <w:sz w:val="22"/>
        </w:rPr>
        <w:t>Balthasar</w:t>
      </w:r>
      <w:proofErr w:type="spellEnd"/>
      <w:r w:rsidRPr="00A02066">
        <w:rPr>
          <w:sz w:val="22"/>
        </w:rPr>
        <w:t xml:space="preserve"> — supera l'angoscia del problema dell'inferno per approdare alla contemplazione di un Dio misericordioso che salva tutti, nella certezza che l'apocalisse rappresenterà un nuovo inizio e che «Dio, e non il male, ha l’ultima parola».</w:t>
      </w:r>
    </w:p>
    <w:p w:rsidR="00A02066" w:rsidRDefault="00A02066" w:rsidP="00A02066">
      <w:pPr>
        <w:pStyle w:val="NormaleWeb"/>
        <w:rPr>
          <w:sz w:val="22"/>
        </w:rPr>
      </w:pPr>
      <w:r w:rsidRPr="00A02066">
        <w:rPr>
          <w:sz w:val="22"/>
        </w:rPr>
        <w:t xml:space="preserve">Chiuso il suo diario privato con le parole «Intelligenza e ironia, gioia e stupore», padre Rosino </w:t>
      </w:r>
      <w:proofErr w:type="spellStart"/>
      <w:r w:rsidRPr="00A02066">
        <w:rPr>
          <w:sz w:val="22"/>
        </w:rPr>
        <w:t>Gibellini</w:t>
      </w:r>
      <w:proofErr w:type="spellEnd"/>
      <w:r w:rsidRPr="00A02066">
        <w:rPr>
          <w:sz w:val="22"/>
        </w:rPr>
        <w:t xml:space="preserve"> si spegne a Brescia il 25 novembre 2022, lasciando un'eredità spirituale e culturale immensa.</w:t>
      </w:r>
    </w:p>
    <w:p w:rsidR="00A02066" w:rsidRDefault="00A02066" w:rsidP="00A02066">
      <w:pPr>
        <w:pStyle w:val="NormaleWeb"/>
        <w:rPr>
          <w:b/>
          <w:color w:val="000000" w:themeColor="text1"/>
          <w:sz w:val="40"/>
          <w:szCs w:val="40"/>
        </w:rPr>
      </w:pPr>
    </w:p>
    <w:p w:rsidR="00A02066" w:rsidRDefault="00A02066" w:rsidP="00A02066">
      <w:pPr>
        <w:pStyle w:val="NormaleWeb"/>
        <w:rPr>
          <w:b/>
          <w:color w:val="000000" w:themeColor="text1"/>
          <w:sz w:val="40"/>
          <w:szCs w:val="40"/>
        </w:rPr>
      </w:pPr>
    </w:p>
    <w:p w:rsidR="005E209F" w:rsidRPr="00A02066" w:rsidRDefault="00976748" w:rsidP="00A02066">
      <w:pPr>
        <w:pStyle w:val="NormaleWeb"/>
        <w:rPr>
          <w:sz w:val="22"/>
        </w:rPr>
      </w:pPr>
      <w:proofErr w:type="spellStart"/>
      <w:r w:rsidRPr="007126F6">
        <w:rPr>
          <w:b/>
          <w:color w:val="000000" w:themeColor="text1"/>
          <w:sz w:val="40"/>
          <w:szCs w:val="40"/>
        </w:rPr>
        <w:lastRenderedPageBreak/>
        <w:t>Braghini</w:t>
      </w:r>
      <w:proofErr w:type="spellEnd"/>
      <w:r w:rsidRPr="007126F6">
        <w:rPr>
          <w:b/>
          <w:color w:val="000000" w:themeColor="text1"/>
          <w:sz w:val="40"/>
          <w:szCs w:val="40"/>
        </w:rPr>
        <w:t xml:space="preserve"> Francesco</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Brescia, 25 settembre 1931 - Brescia, 11 giugno 2023</w:t>
      </w:r>
    </w:p>
    <w:p w:rsidR="005E209F" w:rsidRPr="00A02066" w:rsidRDefault="007126F6">
      <w:pPr>
        <w:rPr>
          <w:rFonts w:ascii="Times New Roman" w:hAnsi="Times New Roman" w:cs="Times New Roman"/>
          <w:b/>
          <w:color w:val="1F4E79" w:themeColor="accent5" w:themeShade="80"/>
        </w:rPr>
      </w:pPr>
      <w:r w:rsidRPr="00A02066">
        <w:rPr>
          <w:rFonts w:ascii="Times New Roman" w:hAnsi="Times New Roman" w:cs="Times New Roman"/>
          <w:b/>
          <w:color w:val="1F4E79" w:themeColor="accent5" w:themeShade="80"/>
          <w:sz w:val="24"/>
        </w:rPr>
        <w:t>Insegnante, poeta e cantautore</w:t>
      </w:r>
    </w:p>
    <w:p w:rsidR="00A02066" w:rsidRPr="00A02066" w:rsidRDefault="00A02066" w:rsidP="00A02066">
      <w:pPr>
        <w:pStyle w:val="NormaleWeb"/>
        <w:rPr>
          <w:sz w:val="22"/>
        </w:rPr>
      </w:pPr>
      <w:r w:rsidRPr="00A02066">
        <w:rPr>
          <w:sz w:val="22"/>
        </w:rPr>
        <w:t xml:space="preserve">Insegnante, poeta, cantautore e infaticabile divulgatore della cultura popolare, Francesco </w:t>
      </w:r>
      <w:proofErr w:type="spellStart"/>
      <w:r w:rsidRPr="00A02066">
        <w:rPr>
          <w:sz w:val="22"/>
        </w:rPr>
        <w:t>Braghini</w:t>
      </w:r>
      <w:proofErr w:type="spellEnd"/>
      <w:r w:rsidRPr="00A02066">
        <w:rPr>
          <w:sz w:val="22"/>
        </w:rPr>
        <w:t xml:space="preserve"> nasce a Brescia nel 1931, sesto di dodici figli. Cresce nel popoloso rione di Porta Milano, nel quartiere Mazzucchelli. Suo padre Oddone, noto artista teatrale oratoriano, gli trasmette fin dalla tenera infanzia la passione viscerale per la musica e per il dialetto bresciano. I tempi difficili della guerra e dell'immediato dopoguerra lo costringono a interrompere presto i corsi regolari, ma la determinazione allo studio prevale: da privatista consegue il diploma magistrale nel 1954, accedendo così al mondo della scuola elementare.</w:t>
      </w:r>
    </w:p>
    <w:p w:rsidR="00A02066" w:rsidRPr="00A02066" w:rsidRDefault="00A02066" w:rsidP="00A02066">
      <w:pPr>
        <w:pStyle w:val="NormaleWeb"/>
        <w:rPr>
          <w:sz w:val="22"/>
        </w:rPr>
      </w:pPr>
      <w:r w:rsidRPr="00A02066">
        <w:rPr>
          <w:sz w:val="22"/>
        </w:rPr>
        <w:t>Fin da ragazzo è un appassionato scout, un percorso educativo iniziato presso l'Oratorio della Pace e proseguito nel gruppo Brescia 2. Nel 1968 è tra i promotori e realizzatori del Parco di Piazzole e della connessa Fondazione San Giorgio. Il suo intenso impegno civile e sociale si riflette anche nell'ambito professionale: sindacalista attivo dei maestri, dirige la rivista «Il Maestro Bresciano» e collabora con importanti testate pedagogiche quali «La Scuola», «Tempo Sereno» e «Animazione ed Espressione». Iscrizione universitaria alla mano, si laurea in Pedagogia, transitando nel 1970 alla scuola media come docente di lettere.</w:t>
      </w:r>
    </w:p>
    <w:p w:rsidR="00A02066" w:rsidRPr="00A02066" w:rsidRDefault="00A02066" w:rsidP="00A02066">
      <w:pPr>
        <w:pStyle w:val="NormaleWeb"/>
        <w:rPr>
          <w:sz w:val="22"/>
        </w:rPr>
      </w:pPr>
      <w:r w:rsidRPr="00A02066">
        <w:rPr>
          <w:sz w:val="22"/>
        </w:rPr>
        <w:t>Nel frattempo coltiva con dedizione la sua vocazione per la poesia, la lingua vernacolare e la musica popolare. «Sono un appassionato di musica popolare, del cielo stellato, della natura e della poesia dialettale», ama ripetere di sé. Questa poliedrica attività di scrittore e autore gli riserva grandi soddisfazioni: vince il primo premio al concorso bandito dal Comune di Brescia nel 1965 con una raccolta di leggende e proverbi bresciani, e si aggiudica il secondo posto a Lazise nel prestigioso concorso di poesia dialettale "Certame Coronario Catulliano" nel 1977.</w:t>
      </w:r>
    </w:p>
    <w:p w:rsidR="00A02066" w:rsidRPr="00A02066" w:rsidRDefault="00A02066" w:rsidP="00A02066">
      <w:pPr>
        <w:pStyle w:val="NormaleWeb"/>
        <w:rPr>
          <w:sz w:val="22"/>
        </w:rPr>
      </w:pPr>
      <w:r w:rsidRPr="00A02066">
        <w:rPr>
          <w:sz w:val="22"/>
        </w:rPr>
        <w:t xml:space="preserve">Nel 1980 incide la sua prima musicassetta, </w:t>
      </w:r>
      <w:r w:rsidRPr="00A02066">
        <w:rPr>
          <w:i/>
          <w:iCs/>
          <w:sz w:val="22"/>
        </w:rPr>
        <w:t xml:space="preserve">Bressa me bela </w:t>
      </w:r>
      <w:proofErr w:type="spellStart"/>
      <w:r w:rsidRPr="00A02066">
        <w:rPr>
          <w:i/>
          <w:iCs/>
          <w:sz w:val="22"/>
        </w:rPr>
        <w:t>cità</w:t>
      </w:r>
      <w:proofErr w:type="spellEnd"/>
      <w:r w:rsidRPr="00A02066">
        <w:rPr>
          <w:sz w:val="22"/>
        </w:rPr>
        <w:t xml:space="preserve">, la cui </w:t>
      </w:r>
      <w:proofErr w:type="spellStart"/>
      <w:r w:rsidRPr="00A02066">
        <w:rPr>
          <w:sz w:val="22"/>
        </w:rPr>
        <w:t>title</w:t>
      </w:r>
      <w:proofErr w:type="spellEnd"/>
      <w:r w:rsidRPr="00A02066">
        <w:rPr>
          <w:sz w:val="22"/>
        </w:rPr>
        <w:t xml:space="preserve"> track diventa in breve tempo una sorta di inno affettivo della cittadinanza. Seguono le pubblicazioni di </w:t>
      </w:r>
      <w:r w:rsidRPr="00A02066">
        <w:rPr>
          <w:i/>
          <w:iCs/>
          <w:sz w:val="22"/>
        </w:rPr>
        <w:t xml:space="preserve">Bressa </w:t>
      </w:r>
      <w:proofErr w:type="spellStart"/>
      <w:r w:rsidRPr="00A02066">
        <w:rPr>
          <w:i/>
          <w:iCs/>
          <w:sz w:val="22"/>
        </w:rPr>
        <w:t>scundida</w:t>
      </w:r>
      <w:proofErr w:type="spellEnd"/>
      <w:r w:rsidRPr="00A02066">
        <w:rPr>
          <w:sz w:val="22"/>
        </w:rPr>
        <w:t xml:space="preserve"> (1985), </w:t>
      </w:r>
      <w:r w:rsidRPr="00A02066">
        <w:rPr>
          <w:i/>
          <w:iCs/>
          <w:sz w:val="22"/>
        </w:rPr>
        <w:t>Le storie del nono</w:t>
      </w:r>
      <w:r w:rsidRPr="00A02066">
        <w:rPr>
          <w:sz w:val="22"/>
        </w:rPr>
        <w:t xml:space="preserve"> (1992), </w:t>
      </w:r>
      <w:proofErr w:type="spellStart"/>
      <w:r w:rsidRPr="00A02066">
        <w:rPr>
          <w:i/>
          <w:iCs/>
          <w:sz w:val="22"/>
        </w:rPr>
        <w:t>Dialet</w:t>
      </w:r>
      <w:proofErr w:type="spellEnd"/>
      <w:r w:rsidRPr="00A02066">
        <w:rPr>
          <w:i/>
          <w:iCs/>
          <w:sz w:val="22"/>
        </w:rPr>
        <w:t xml:space="preserve"> mia </w:t>
      </w:r>
      <w:proofErr w:type="spellStart"/>
      <w:r w:rsidRPr="00A02066">
        <w:rPr>
          <w:i/>
          <w:iCs/>
          <w:sz w:val="22"/>
        </w:rPr>
        <w:t>morer</w:t>
      </w:r>
      <w:proofErr w:type="spellEnd"/>
      <w:r w:rsidRPr="00A02066">
        <w:rPr>
          <w:sz w:val="22"/>
        </w:rPr>
        <w:t xml:space="preserve"> (1994) e </w:t>
      </w:r>
      <w:proofErr w:type="spellStart"/>
      <w:r w:rsidRPr="00A02066">
        <w:rPr>
          <w:i/>
          <w:iCs/>
          <w:sz w:val="22"/>
        </w:rPr>
        <w:t>Enturem</w:t>
      </w:r>
      <w:proofErr w:type="spellEnd"/>
      <w:r w:rsidRPr="00A02066">
        <w:rPr>
          <w:i/>
          <w:iCs/>
          <w:sz w:val="22"/>
        </w:rPr>
        <w:t xml:space="preserve"> al Golem</w:t>
      </w:r>
      <w:r w:rsidRPr="00A02066">
        <w:rPr>
          <w:sz w:val="22"/>
        </w:rPr>
        <w:t xml:space="preserve"> (1996). Per la qualità dei testi poetici e musicali riceve per ben due volte, nel 1981 e nel 1987, la medaglia d'oro al Premio "Berto </w:t>
      </w:r>
      <w:proofErr w:type="spellStart"/>
      <w:r w:rsidRPr="00A02066">
        <w:rPr>
          <w:sz w:val="22"/>
        </w:rPr>
        <w:t>Barbarani</w:t>
      </w:r>
      <w:proofErr w:type="spellEnd"/>
      <w:r w:rsidRPr="00A02066">
        <w:rPr>
          <w:sz w:val="22"/>
        </w:rPr>
        <w:t xml:space="preserve">" di Lazise. Nel 1990 scrive la commedia musicale </w:t>
      </w:r>
      <w:r w:rsidRPr="00A02066">
        <w:rPr>
          <w:i/>
          <w:iCs/>
          <w:sz w:val="22"/>
        </w:rPr>
        <w:t xml:space="preserve">'Na storia </w:t>
      </w:r>
      <w:proofErr w:type="spellStart"/>
      <w:r w:rsidRPr="00A02066">
        <w:rPr>
          <w:i/>
          <w:iCs/>
          <w:sz w:val="22"/>
        </w:rPr>
        <w:t>isse</w:t>
      </w:r>
      <w:proofErr w:type="spellEnd"/>
      <w:r w:rsidRPr="00A02066">
        <w:rPr>
          <w:sz w:val="22"/>
        </w:rPr>
        <w:t xml:space="preserve"> e nel 1993, insieme a Elena Alberti Nulli e Vittorio </w:t>
      </w:r>
      <w:proofErr w:type="spellStart"/>
      <w:r w:rsidRPr="00A02066">
        <w:rPr>
          <w:sz w:val="22"/>
        </w:rPr>
        <w:t>Soregaroli</w:t>
      </w:r>
      <w:proofErr w:type="spellEnd"/>
      <w:r w:rsidRPr="00A02066">
        <w:rPr>
          <w:sz w:val="22"/>
        </w:rPr>
        <w:t xml:space="preserve">, dà vita alla rappresentazione del </w:t>
      </w:r>
      <w:proofErr w:type="spellStart"/>
      <w:r w:rsidRPr="00A02066">
        <w:rPr>
          <w:i/>
          <w:iCs/>
          <w:sz w:val="22"/>
        </w:rPr>
        <w:t>Gesu</w:t>
      </w:r>
      <w:proofErr w:type="spellEnd"/>
      <w:r w:rsidRPr="00A02066">
        <w:rPr>
          <w:sz w:val="22"/>
        </w:rPr>
        <w:t xml:space="preserve"> in dialetto bresciano, portata in scena al Teatro Grande. Giurato storico del "Premio Broletto Città di Brescia", i suoi componimenti poetici sono stati inclusi nella </w:t>
      </w:r>
      <w:r w:rsidRPr="00A02066">
        <w:rPr>
          <w:i/>
          <w:iCs/>
          <w:sz w:val="22"/>
        </w:rPr>
        <w:t>Nuova Antologia del Dialetto Bresciano</w:t>
      </w:r>
      <w:r w:rsidRPr="00A02066">
        <w:rPr>
          <w:sz w:val="22"/>
        </w:rPr>
        <w:t>.</w:t>
      </w:r>
    </w:p>
    <w:p w:rsidR="00A02066" w:rsidRPr="00A02066" w:rsidRDefault="00A02066" w:rsidP="00A02066">
      <w:pPr>
        <w:pStyle w:val="NormaleWeb"/>
        <w:rPr>
          <w:sz w:val="22"/>
        </w:rPr>
      </w:pPr>
      <w:r w:rsidRPr="00A02066">
        <w:rPr>
          <w:sz w:val="22"/>
        </w:rPr>
        <w:t xml:space="preserve">Instancabile animatore della vita culturale cittadina, abita dapprima in Piazza del Foro per poi trasferirsi con la moglie Ernesta e i tre figli al Villaggio Prealpino. Cantore dell'anima più autentica e genuina di Brescia, testimone arguto e fedele fino all'ultimo dello spirito della Leonessa d'altri tempi, Francesco </w:t>
      </w:r>
      <w:proofErr w:type="spellStart"/>
      <w:r w:rsidRPr="00A02066">
        <w:rPr>
          <w:sz w:val="22"/>
        </w:rPr>
        <w:t>Braghini</w:t>
      </w:r>
      <w:proofErr w:type="spellEnd"/>
      <w:r w:rsidRPr="00A02066">
        <w:rPr>
          <w:sz w:val="22"/>
        </w:rPr>
        <w:t xml:space="preserve"> si spegne l'11 giugno 2023, lasciando un ricordo vivido e profondamente radicato nella memoria della comunità.</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Cabra Pier Giordano</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Brescia, 10 ottobre 1932 - Brescia, 2 novembre 2023</w:t>
      </w:r>
    </w:p>
    <w:p w:rsidR="005E209F" w:rsidRDefault="007126F6">
      <w:pPr>
        <w:rPr>
          <w:rFonts w:ascii="Times New Roman" w:hAnsi="Times New Roman" w:cs="Times New Roman"/>
        </w:rPr>
      </w:pPr>
      <w:r w:rsidRPr="00A02066">
        <w:rPr>
          <w:rFonts w:ascii="Times New Roman" w:hAnsi="Times New Roman" w:cs="Times New Roman"/>
          <w:b/>
          <w:color w:val="1F4E79" w:themeColor="accent5" w:themeShade="80"/>
          <w:sz w:val="24"/>
        </w:rPr>
        <w:t>Versatile, poliedrico e straordinario comunicatore</w:t>
      </w:r>
    </w:p>
    <w:p w:rsidR="00D12141" w:rsidRPr="00D12141" w:rsidRDefault="00D12141" w:rsidP="00D12141">
      <w:pPr>
        <w:pStyle w:val="NormaleWeb"/>
        <w:rPr>
          <w:sz w:val="22"/>
        </w:rPr>
      </w:pPr>
      <w:r w:rsidRPr="00D12141">
        <w:rPr>
          <w:sz w:val="22"/>
        </w:rPr>
        <w:t xml:space="preserve">Padre Pier Giordano Cabra, originario di Gambara, classe 1932, figura versatile, poliedrico comunicatore e intellettuale di straordinario spessore, è stato capace di intercettare gli interessi e i sentimenti di molte persone ai più diversi livelli e in ogni ambiente: dai poveri incontrati lungo i suoi viaggi ai consacrati e alle consacrate, dagli accademici alle autorità civili ed ecclesiastiche, fino alla gente semplice, trovandosi sempre a proprio agio tanto nelle assemblee solenni quanto nella quotidianità feriale. Interlocutore curioso e </w:t>
      </w:r>
      <w:r w:rsidRPr="00D12141">
        <w:rPr>
          <w:sz w:val="22"/>
        </w:rPr>
        <w:lastRenderedPageBreak/>
        <w:t>brillante, animatore arguto di ogni convivio e insieme ascoltatore empatico e attento, padroneggiava una vasta gamma di discipline, dalla spiritualità alla filosofia, dall’arte alla musica, dallo sport alla storia della Chiesa. Laureato in Scienze Politiche, possedeva il dono raro della sintesi chiarificatrice di fronte alle questioni più complesse. Come egli stesso amava raccontare, mentre era studente di agraria a Remedello, qualcuno gli fece scoprire «la nostalgia dell'Assoluto», quella gioia segreta che abita il cuore quando si affida al mistero da cui tutto proviene e a cui tutto converge.</w:t>
      </w:r>
    </w:p>
    <w:p w:rsidR="00D12141" w:rsidRPr="00D12141" w:rsidRDefault="00D12141" w:rsidP="00D12141">
      <w:pPr>
        <w:pStyle w:val="NormaleWeb"/>
        <w:rPr>
          <w:sz w:val="22"/>
        </w:rPr>
      </w:pPr>
      <w:r w:rsidRPr="00D12141">
        <w:rPr>
          <w:sz w:val="22"/>
        </w:rPr>
        <w:t xml:space="preserve">Eletto per tre volte superiore generale della Congregazione della Sacra Famiglia di Nazareth, dirige l’Editrice </w:t>
      </w:r>
      <w:proofErr w:type="spellStart"/>
      <w:r w:rsidRPr="00D12141">
        <w:rPr>
          <w:sz w:val="22"/>
        </w:rPr>
        <w:t>Queriniana</w:t>
      </w:r>
      <w:proofErr w:type="spellEnd"/>
      <w:r w:rsidRPr="00D12141">
        <w:rPr>
          <w:sz w:val="22"/>
        </w:rPr>
        <w:t xml:space="preserve"> dal 1957 al 1973, operando fianco a fianco con padre Rosino </w:t>
      </w:r>
      <w:proofErr w:type="spellStart"/>
      <w:r w:rsidRPr="00D12141">
        <w:rPr>
          <w:sz w:val="22"/>
        </w:rPr>
        <w:t>Gibellini</w:t>
      </w:r>
      <w:proofErr w:type="spellEnd"/>
      <w:r w:rsidRPr="00D12141">
        <w:rPr>
          <w:sz w:val="22"/>
        </w:rPr>
        <w:t xml:space="preserve"> per raccogliere e rilanciare le grandi sfide aperte dal Concilio Vaticano II. Sotto la sua lungimirante direzione, la casa editrice pubblica le firme più autorevoli della teologia mondiale contemporanea — da Hans </w:t>
      </w:r>
      <w:proofErr w:type="spellStart"/>
      <w:r w:rsidRPr="00D12141">
        <w:rPr>
          <w:sz w:val="22"/>
        </w:rPr>
        <w:t>Küng</w:t>
      </w:r>
      <w:proofErr w:type="spellEnd"/>
      <w:r w:rsidRPr="00D12141">
        <w:rPr>
          <w:sz w:val="22"/>
        </w:rPr>
        <w:t xml:space="preserve"> a Karl </w:t>
      </w:r>
      <w:proofErr w:type="spellStart"/>
      <w:r w:rsidRPr="00D12141">
        <w:rPr>
          <w:sz w:val="22"/>
        </w:rPr>
        <w:t>Rahner</w:t>
      </w:r>
      <w:proofErr w:type="spellEnd"/>
      <w:r w:rsidRPr="00D12141">
        <w:rPr>
          <w:sz w:val="22"/>
        </w:rPr>
        <w:t xml:space="preserve">, da Joseph Ratzinger a </w:t>
      </w:r>
      <w:proofErr w:type="spellStart"/>
      <w:r w:rsidRPr="00D12141">
        <w:rPr>
          <w:sz w:val="22"/>
        </w:rPr>
        <w:t>Jürgen</w:t>
      </w:r>
      <w:proofErr w:type="spellEnd"/>
      <w:r w:rsidRPr="00D12141">
        <w:rPr>
          <w:sz w:val="22"/>
        </w:rPr>
        <w:t xml:space="preserve"> </w:t>
      </w:r>
      <w:proofErr w:type="spellStart"/>
      <w:r w:rsidRPr="00D12141">
        <w:rPr>
          <w:sz w:val="22"/>
        </w:rPr>
        <w:t>Moltmann</w:t>
      </w:r>
      <w:proofErr w:type="spellEnd"/>
      <w:r w:rsidRPr="00D12141">
        <w:rPr>
          <w:sz w:val="22"/>
        </w:rPr>
        <w:t xml:space="preserve"> —, divenendo un faro di dibattito culturale internazionale. Accanto all'impegno editoriale, svolge un'intensa attività accademica come docente all'Università Pontificia Salesiana, dedicando profonde riflessioni spirituali al carisma e alla figura del fondatore, padre Giovanni Battista </w:t>
      </w:r>
      <w:proofErr w:type="spellStart"/>
      <w:r w:rsidRPr="00D12141">
        <w:rPr>
          <w:sz w:val="22"/>
        </w:rPr>
        <w:t>Piamarta</w:t>
      </w:r>
      <w:proofErr w:type="spellEnd"/>
      <w:r w:rsidRPr="00D12141">
        <w:rPr>
          <w:sz w:val="22"/>
        </w:rPr>
        <w:t>. Guida la Congregazione in anni difficili e complessi, segnati dalla contestazione giovanile e dal sorgere di nuove istanze all'interno della vita consacrata.</w:t>
      </w:r>
    </w:p>
    <w:p w:rsidR="00D12141" w:rsidRPr="00D12141" w:rsidRDefault="00D12141" w:rsidP="00D12141">
      <w:pPr>
        <w:pStyle w:val="NormaleWeb"/>
        <w:rPr>
          <w:sz w:val="22"/>
        </w:rPr>
      </w:pPr>
      <w:r w:rsidRPr="00D12141">
        <w:rPr>
          <w:sz w:val="22"/>
        </w:rPr>
        <w:t>Amante della montagna, delle cime innevate, dello sport e della bellezza dell'arte come specchio della ricerca umana, promuove con vigore l'apertura di missioni in Brasile, in Cile e in Angola. L'insegnamento più alto e toccante lo offre tuttavia negli anni della malattia, affrontata con ironia e dignità quasi fino all'ultimo respiro, continuando a pensare, a scrivere, a coltivare fitte corrispondenze e ad accogliere gli amici. Già provato dalla progressiva impossibilità di muoversi e di esprimersi liberamente — lui che conosceva per nome tutti i sentieri dei suoi amati monti —, padre Pier Giordano concentra progressivamente il proprio sguardo sul cielo, vivendo il trapasso come l'avverarsi di un sogno e di una speranza fermamente testimoniata.</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Conte Archetti Giosi</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Genova, 28 ottobre 1934 - Brescia, 14 giugno 2023</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Pioniera, appassionata, mecenate</w:t>
      </w:r>
    </w:p>
    <w:p w:rsidR="00D12141" w:rsidRPr="00D12141" w:rsidRDefault="00D12141" w:rsidP="00D12141">
      <w:pPr>
        <w:pStyle w:val="NormaleWeb"/>
        <w:rPr>
          <w:sz w:val="22"/>
        </w:rPr>
      </w:pPr>
      <w:r w:rsidRPr="00D12141">
        <w:rPr>
          <w:sz w:val="22"/>
        </w:rPr>
        <w:t>Torinese d'elezione ma genovese di nascita, Giuseppina «Giosi» Conte Archetti si spegne all'età di ottantotto anni il 14 giugno dell'anno precedente nella sua storica abitazione di via Solferino. Figura femminile d'altri tempi per tempra e visione, coniuga una rigorosa formazione e una brillante carriera nella tecnologia con una profonda e raffinata passione per l'arte, la bellezza e la cultura umanistica, un connubio raro in qualsiasi epoca e ancor più inusuale per le donne laureate in discipline scientifiche negli anni Cinquanta.</w:t>
      </w:r>
    </w:p>
    <w:p w:rsidR="00D12141" w:rsidRPr="00D12141" w:rsidRDefault="00D12141" w:rsidP="00D12141">
      <w:pPr>
        <w:pStyle w:val="NormaleWeb"/>
        <w:rPr>
          <w:sz w:val="22"/>
        </w:rPr>
      </w:pPr>
      <w:r w:rsidRPr="00D12141">
        <w:rPr>
          <w:sz w:val="22"/>
        </w:rPr>
        <w:t>Laureata in Fisica, è stata una pioniera assoluta in un territorio allora inesplorato: quello dei calcolatori elettronici, destinati a rivoluzionare radicalmente la società contemporanea. Tra le prime donne italiane a occuparsi di informatica negli anni Sessanta, collabora all'automazione del reparto pneumatici della Pirelli e successivamente con l'IBM. Il legame con Brescia nasce grazie all'incontro con il futuro marito, Alberto Archetti. Nella sua nuova città, le competenze tecnologiche di «Giosi» trovano un'applicazione di straordinaria utilità pubblica: partecipa infatti alla realizzazione della piattaforma informatica dell'ASM, ponendo le basi tecniche per la successiva meccanizzazione e digitalizzazione dell'anagrafe del Comune di Brescia.</w:t>
      </w:r>
    </w:p>
    <w:p w:rsidR="00D12141" w:rsidRPr="00D12141" w:rsidRDefault="00D12141" w:rsidP="00D12141">
      <w:pPr>
        <w:pStyle w:val="NormaleWeb"/>
        <w:rPr>
          <w:sz w:val="22"/>
        </w:rPr>
      </w:pPr>
      <w:r w:rsidRPr="00D12141">
        <w:rPr>
          <w:sz w:val="22"/>
        </w:rPr>
        <w:t>A partire dal decennio successivo, la vocazione per l'arte e la tutela del patrimonio culturale assumono un ruolo centrale nella sua vita. Con il FAI - Fondo per l'Ambiente Italiano sviluppa un rapporto intenso e duraturo articolato in due fasi: dopo un'attività generosa e continuativa a sostegno della fondazione, nel 2007 dà vita all'Associazione Amici del FAI, di cui ricopre la presidenza fino al 2019. Particolarmente sensibile alle dinamiche sociali e al massiccio fenomeno migratorio che interessa la provincia bresciana in quegli anni, intuisce che l'inclusione passa necessariamente attraverso gli strumenti della conoscenza e della condivisione culturale. Da questa profonda convinzione nasce il fortunato progetto «FAI ponte tra culture», ideato a Brescia e successivamente esteso a livello nazionale.</w:t>
      </w:r>
    </w:p>
    <w:p w:rsidR="00D12141" w:rsidRPr="00D12141" w:rsidRDefault="00D12141" w:rsidP="00D12141">
      <w:pPr>
        <w:pStyle w:val="NormaleWeb"/>
        <w:rPr>
          <w:sz w:val="22"/>
        </w:rPr>
      </w:pPr>
      <w:r w:rsidRPr="00D12141">
        <w:rPr>
          <w:sz w:val="22"/>
        </w:rPr>
        <w:lastRenderedPageBreak/>
        <w:t>Attiva e generosa anche nel campo della filantropia, dal 2019 al 2022 siede nel Consiglio di Amministrazione della Fondazione della Comunità Bresciana, in seno alla quale aveva già istituito nel 2006, insieme alla famiglia, il Fondo in memoria del marito Alberto Archetti. Destinato a sostenere le nuove generazioni, l'istruzione, la ricerca scientifica e la valorizzazione dei giovani talenti, il fondo ha contribuito al finanziamento di numerosissimi dottorati di ricerca, lasciando un segno duraturo nella crescita civile e intellettuale del territorio.</w:t>
      </w:r>
    </w:p>
    <w:p w:rsidR="00976748" w:rsidRPr="007126F6" w:rsidRDefault="00976748">
      <w:pPr>
        <w:rPr>
          <w:rFonts w:ascii="Times New Roman" w:hAnsi="Times New Roman" w:cs="Times New Roman"/>
          <w:b/>
          <w:color w:val="000000" w:themeColor="text1"/>
          <w:sz w:val="40"/>
          <w:szCs w:val="40"/>
        </w:rPr>
      </w:pPr>
      <w:r w:rsidRPr="007126F6">
        <w:rPr>
          <w:rFonts w:ascii="Times New Roman" w:hAnsi="Times New Roman" w:cs="Times New Roman"/>
          <w:b/>
          <w:color w:val="000000" w:themeColor="text1"/>
          <w:sz w:val="40"/>
          <w:szCs w:val="40"/>
        </w:rPr>
        <w:t>Mons. Bruno Foresti</w:t>
      </w:r>
    </w:p>
    <w:p w:rsidR="005E209F" w:rsidRPr="00A02066" w:rsidRDefault="007126F6">
      <w:pPr>
        <w:rPr>
          <w:rFonts w:ascii="Times New Roman" w:hAnsi="Times New Roman" w:cs="Times New Roman"/>
          <w:b/>
          <w:color w:val="1F4E79" w:themeColor="accent5" w:themeShade="80"/>
          <w:sz w:val="24"/>
        </w:rPr>
      </w:pPr>
      <w:r w:rsidRPr="00A02066">
        <w:rPr>
          <w:rFonts w:ascii="Times New Roman" w:hAnsi="Times New Roman" w:cs="Times New Roman"/>
          <w:b/>
          <w:color w:val="1F4E79" w:themeColor="accent5" w:themeShade="80"/>
          <w:sz w:val="24"/>
        </w:rPr>
        <w:t>Tavernola Bergamasca 6 maggio 1923 - Gavardo 26 luglio 2023</w:t>
      </w:r>
    </w:p>
    <w:p w:rsidR="005E209F" w:rsidRDefault="007126F6">
      <w:pPr>
        <w:rPr>
          <w:rFonts w:ascii="Times New Roman" w:hAnsi="Times New Roman" w:cs="Times New Roman"/>
        </w:rPr>
      </w:pPr>
      <w:r w:rsidRPr="00A02066">
        <w:rPr>
          <w:rFonts w:ascii="Times New Roman" w:hAnsi="Times New Roman" w:cs="Times New Roman"/>
          <w:b/>
          <w:color w:val="1F4E79" w:themeColor="accent5" w:themeShade="80"/>
          <w:sz w:val="24"/>
        </w:rPr>
        <w:t>Arcivescovo di Brescia</w:t>
      </w:r>
    </w:p>
    <w:p w:rsidR="00D12141" w:rsidRPr="00D12141" w:rsidRDefault="00D12141" w:rsidP="00D12141">
      <w:pPr>
        <w:pStyle w:val="NormaleWeb"/>
        <w:rPr>
          <w:sz w:val="22"/>
        </w:rPr>
      </w:pPr>
      <w:r w:rsidRPr="00D12141">
        <w:rPr>
          <w:bCs/>
          <w:sz w:val="22"/>
        </w:rPr>
        <w:t>Mons.</w:t>
      </w:r>
      <w:r w:rsidRPr="00D12141">
        <w:rPr>
          <w:sz w:val="22"/>
        </w:rPr>
        <w:t xml:space="preserve"> Bruno Foresti è stato Vescovo ordinario di Brescia per quindici anni: un tempo non lungo, quei tre lustri, nella sua lunga esistenza giunta alla soglia dei cento anni. Eppure egli considerò sempre quel periodo il fulcro della propria vicenda di sacerdote, di uomo di Chiesa e di Pastore, al punto da esprimere il desiderio di essere sepolto nella Cattedrale della nostra città. Nato a Tavernola Bergamasca il 6 maggio 1923, entra nel seminario di Clusone ad appena undici anni. Il 7 aprile 1946 viene ordinato sacerdote dal vescovo di Bergamo, </w:t>
      </w:r>
      <w:r w:rsidRPr="00D12141">
        <w:rPr>
          <w:bCs/>
          <w:sz w:val="22"/>
        </w:rPr>
        <w:t>mons.</w:t>
      </w:r>
      <w:r w:rsidRPr="00D12141">
        <w:rPr>
          <w:sz w:val="22"/>
        </w:rPr>
        <w:t xml:space="preserve"> Adriano Bernareggio, durante le celebrazioni della festa della Sacra Spina a San Giovanni Bianco. Subito dopo l'ordinazione, dal 1946 al 1951, è vicerettore del Seminario Minore di Clusone, del quale assume successivamente la carica di rettore superiore dal 1951 al 1967. In quello stesso anno viene nominato parroco di San Pellegrino Terme, incarico che mantiene fino alla chiamata episcopale.</w:t>
      </w:r>
    </w:p>
    <w:p w:rsidR="00D12141" w:rsidRPr="00D12141" w:rsidRDefault="00D12141" w:rsidP="00D12141">
      <w:pPr>
        <w:pStyle w:val="NormaleWeb"/>
        <w:rPr>
          <w:sz w:val="22"/>
        </w:rPr>
      </w:pPr>
      <w:r w:rsidRPr="00D12141">
        <w:rPr>
          <w:sz w:val="22"/>
        </w:rPr>
        <w:t xml:space="preserve">Il 12 dicembre 1974 è il Papa bresciano Paolo VI a sceglierlo come vescovo ausiliare della Diocesi di Modena e Nonantola e titolare di </w:t>
      </w:r>
      <w:proofErr w:type="spellStart"/>
      <w:r w:rsidRPr="00D12141">
        <w:rPr>
          <w:sz w:val="22"/>
        </w:rPr>
        <w:t>Plestia</w:t>
      </w:r>
      <w:proofErr w:type="spellEnd"/>
      <w:r w:rsidRPr="00D12141">
        <w:rPr>
          <w:sz w:val="22"/>
        </w:rPr>
        <w:t xml:space="preserve">. Il 12 gennaio 1975 riceve l'ordinazione episcopale nella Cattedrale di Bergamo per mano dell'arcivescovo Clemente Gaddi, con la co-consacrazione dell'arcivescovo di Modena Giuseppe Amici e del vescovo di Brescia Luigi </w:t>
      </w:r>
      <w:proofErr w:type="spellStart"/>
      <w:r w:rsidRPr="00D12141">
        <w:rPr>
          <w:sz w:val="22"/>
        </w:rPr>
        <w:t>Morstabilini</w:t>
      </w:r>
      <w:proofErr w:type="spellEnd"/>
      <w:r w:rsidRPr="00D12141">
        <w:rPr>
          <w:sz w:val="22"/>
        </w:rPr>
        <w:t>. Foresti fa il suo ingresso a Modena alla fine del gennaio 1975, risiedendo alla Casa del Clero insieme all'arcivescovo Amici, il quale pochi mesi dopo rassegna le dimissioni per raggiunti limiti d'età. Foresti viene dapprima nominato amministratore apostolico e, nell'aprile del 1976, riceve da Paolo VI la piena titolarità come arcivescovo di Modena e abate di Nonantola. Durante il periodo emiliano si distingue per la franchezza e la coerenza del tratto, per la presenza costante nelle parrocchie e per la speciale attenzione al mondo giovanile, culminata nell'appuntamento settimanale dei «Martedì del vescovo». Sensibile alle povertà materiali e spirituali, promuove la nascita del CEIS - Centro Italiano di Solidarietà e di numerose altre strutture caritative e sociali.</w:t>
      </w:r>
    </w:p>
    <w:p w:rsidR="00D12141" w:rsidRPr="00D12141" w:rsidRDefault="00D12141" w:rsidP="00D12141">
      <w:pPr>
        <w:pStyle w:val="NormaleWeb"/>
        <w:rPr>
          <w:sz w:val="22"/>
        </w:rPr>
      </w:pPr>
      <w:r w:rsidRPr="00D12141">
        <w:rPr>
          <w:sz w:val="22"/>
        </w:rPr>
        <w:t xml:space="preserve">Il 7 aprile 1983 Papa Giovanni Paolo II lo trasferisce alla guida della Diocesi di Brescia, mantenendo ad </w:t>
      </w:r>
      <w:proofErr w:type="spellStart"/>
      <w:r w:rsidRPr="00D12141">
        <w:rPr>
          <w:sz w:val="22"/>
        </w:rPr>
        <w:t>personam</w:t>
      </w:r>
      <w:proofErr w:type="spellEnd"/>
      <w:r w:rsidRPr="00D12141">
        <w:rPr>
          <w:sz w:val="22"/>
        </w:rPr>
        <w:t xml:space="preserve"> il titolo di arcivescovo. Tocca così a un bergamasco raccogliere il testimone di un altro bergamasco, </w:t>
      </w:r>
      <w:r w:rsidRPr="00D12141">
        <w:rPr>
          <w:bCs/>
          <w:sz w:val="22"/>
        </w:rPr>
        <w:t>mons.</w:t>
      </w:r>
      <w:r w:rsidRPr="00D12141">
        <w:rPr>
          <w:sz w:val="22"/>
        </w:rPr>
        <w:t xml:space="preserve"> Luigi </w:t>
      </w:r>
      <w:proofErr w:type="spellStart"/>
      <w:r w:rsidRPr="00D12141">
        <w:rPr>
          <w:sz w:val="22"/>
        </w:rPr>
        <w:t>Morstabilini</w:t>
      </w:r>
      <w:proofErr w:type="spellEnd"/>
      <w:r w:rsidRPr="00D12141">
        <w:rPr>
          <w:sz w:val="22"/>
        </w:rPr>
        <w:t xml:space="preserve">, originario di Gromo e suo stimato amico. Foresti fa il suo ingresso nella nostra diocesi il 18 giugno, stupendo fin da subito per l'assenza di </w:t>
      </w:r>
      <w:proofErr w:type="spellStart"/>
      <w:r w:rsidRPr="00D12141">
        <w:rPr>
          <w:sz w:val="22"/>
        </w:rPr>
        <w:t>formalivismi</w:t>
      </w:r>
      <w:proofErr w:type="spellEnd"/>
      <w:r w:rsidRPr="00D12141">
        <w:rPr>
          <w:sz w:val="22"/>
        </w:rPr>
        <w:t xml:space="preserve">: ama raggiungere le parrocchie più periferiche alla guida della propria automobile, si presenta senza preavviso alle porte delle canoniche e frequenta assiduamente gli oratori. Il suo carattere schietto, talvolta deciso e scontroso — limite che egli stesso riconosceva e per cui non mancava di scusarsi —, si traduce in un ministero speso per essere «buon pastore» anziché «condottiero», compagno di viaggio mite, anticonformista, severo con </w:t>
      </w:r>
      <w:proofErr w:type="gramStart"/>
      <w:r w:rsidRPr="00D12141">
        <w:rPr>
          <w:sz w:val="22"/>
        </w:rPr>
        <w:t>se</w:t>
      </w:r>
      <w:proofErr w:type="gramEnd"/>
      <w:r w:rsidRPr="00D12141">
        <w:rPr>
          <w:sz w:val="22"/>
        </w:rPr>
        <w:t xml:space="preserve"> stesso e generoso con gli umili.</w:t>
      </w:r>
    </w:p>
    <w:p w:rsidR="007126F6" w:rsidRPr="00D12141" w:rsidRDefault="00D12141" w:rsidP="00D12141">
      <w:pPr>
        <w:pStyle w:val="NormaleWeb"/>
        <w:rPr>
          <w:sz w:val="22"/>
        </w:rPr>
      </w:pPr>
      <w:r w:rsidRPr="00D12141">
        <w:rPr>
          <w:sz w:val="22"/>
        </w:rPr>
        <w:t xml:space="preserve">I suoi quindici anni alla guida della Chiesa bresciana lasciano un segno profondo. Il 19 dicembre 1998 presenta a Giovanni Paolo II la rinuncia per raggiunti limiti d'età, congedandosi da Brescia l'11 gennaio 1999 per ritirarsi a Predore, sulle sponde del Lago d'Iseo. Lì soggiorna fino al 2021, quando, a causa delle condizioni di salute crescenti, viene accolto nella Casa di Riposo "Cenacolo Elisa Baldo" di Gavardo, dove si spegne il 26 luglio 2022. Dopo le esequie solenni celebrate dall'arcivescovo di Milano, </w:t>
      </w:r>
      <w:r w:rsidRPr="00D12141">
        <w:rPr>
          <w:bCs/>
          <w:sz w:val="22"/>
        </w:rPr>
        <w:t>mons.</w:t>
      </w:r>
      <w:r w:rsidRPr="00D12141">
        <w:rPr>
          <w:sz w:val="22"/>
        </w:rPr>
        <w:t xml:space="preserve"> Mario </w:t>
      </w:r>
      <w:proofErr w:type="spellStart"/>
      <w:r w:rsidRPr="00D12141">
        <w:rPr>
          <w:sz w:val="22"/>
        </w:rPr>
        <w:t>Delpini</w:t>
      </w:r>
      <w:proofErr w:type="spellEnd"/>
      <w:r w:rsidRPr="00D12141">
        <w:rPr>
          <w:sz w:val="22"/>
        </w:rPr>
        <w:t>, e una prima provvisoria tumulazione a Tavernola Bergamasca, le sue spoglie mortali trovano definitiva dimora nella Cattedrale di Brescia il 6 maggio 2023, esattamente nel giorno in cui avrebbe compiuto cento anni.</w:t>
      </w:r>
    </w:p>
    <w:sectPr w:rsidR="007126F6" w:rsidRPr="00D121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748"/>
    <w:rsid w:val="00561066"/>
    <w:rsid w:val="005E209F"/>
    <w:rsid w:val="007126F6"/>
    <w:rsid w:val="00976748"/>
    <w:rsid w:val="00A02066"/>
    <w:rsid w:val="00D121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73BFF"/>
  <w15:chartTrackingRefBased/>
  <w15:docId w15:val="{5499D124-90F5-4C3E-977F-E83FE5CA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020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6588">
    <w:name w:val="citation-6588"/>
    <w:basedOn w:val="Carpredefinitoparagrafo"/>
    <w:rsid w:val="00A02066"/>
  </w:style>
  <w:style w:type="character" w:customStyle="1" w:styleId="citation-6586">
    <w:name w:val="citation-6586"/>
    <w:basedOn w:val="Carpredefinitoparagrafo"/>
    <w:rsid w:val="00A02066"/>
  </w:style>
  <w:style w:type="character" w:customStyle="1" w:styleId="citation-6584">
    <w:name w:val="citation-6584"/>
    <w:basedOn w:val="Carpredefinitoparagrafo"/>
    <w:rsid w:val="00A02066"/>
  </w:style>
  <w:style w:type="character" w:customStyle="1" w:styleId="citation-6582">
    <w:name w:val="citation-6582"/>
    <w:basedOn w:val="Carpredefinitoparagrafo"/>
    <w:rsid w:val="00A02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5530">
      <w:bodyDiv w:val="1"/>
      <w:marLeft w:val="0"/>
      <w:marRight w:val="0"/>
      <w:marTop w:val="0"/>
      <w:marBottom w:val="0"/>
      <w:divBdr>
        <w:top w:val="none" w:sz="0" w:space="0" w:color="auto"/>
        <w:left w:val="none" w:sz="0" w:space="0" w:color="auto"/>
        <w:bottom w:val="none" w:sz="0" w:space="0" w:color="auto"/>
        <w:right w:val="none" w:sz="0" w:space="0" w:color="auto"/>
      </w:divBdr>
    </w:div>
    <w:div w:id="150298420">
      <w:bodyDiv w:val="1"/>
      <w:marLeft w:val="0"/>
      <w:marRight w:val="0"/>
      <w:marTop w:val="0"/>
      <w:marBottom w:val="0"/>
      <w:divBdr>
        <w:top w:val="none" w:sz="0" w:space="0" w:color="auto"/>
        <w:left w:val="none" w:sz="0" w:space="0" w:color="auto"/>
        <w:bottom w:val="none" w:sz="0" w:space="0" w:color="auto"/>
        <w:right w:val="none" w:sz="0" w:space="0" w:color="auto"/>
      </w:divBdr>
    </w:div>
    <w:div w:id="393164103">
      <w:bodyDiv w:val="1"/>
      <w:marLeft w:val="0"/>
      <w:marRight w:val="0"/>
      <w:marTop w:val="0"/>
      <w:marBottom w:val="0"/>
      <w:divBdr>
        <w:top w:val="none" w:sz="0" w:space="0" w:color="auto"/>
        <w:left w:val="none" w:sz="0" w:space="0" w:color="auto"/>
        <w:bottom w:val="none" w:sz="0" w:space="0" w:color="auto"/>
        <w:right w:val="none" w:sz="0" w:space="0" w:color="auto"/>
      </w:divBdr>
    </w:div>
    <w:div w:id="614606050">
      <w:bodyDiv w:val="1"/>
      <w:marLeft w:val="0"/>
      <w:marRight w:val="0"/>
      <w:marTop w:val="0"/>
      <w:marBottom w:val="0"/>
      <w:divBdr>
        <w:top w:val="none" w:sz="0" w:space="0" w:color="auto"/>
        <w:left w:val="none" w:sz="0" w:space="0" w:color="auto"/>
        <w:bottom w:val="none" w:sz="0" w:space="0" w:color="auto"/>
        <w:right w:val="none" w:sz="0" w:space="0" w:color="auto"/>
      </w:divBdr>
    </w:div>
    <w:div w:id="644286981">
      <w:bodyDiv w:val="1"/>
      <w:marLeft w:val="0"/>
      <w:marRight w:val="0"/>
      <w:marTop w:val="0"/>
      <w:marBottom w:val="0"/>
      <w:divBdr>
        <w:top w:val="none" w:sz="0" w:space="0" w:color="auto"/>
        <w:left w:val="none" w:sz="0" w:space="0" w:color="auto"/>
        <w:bottom w:val="none" w:sz="0" w:space="0" w:color="auto"/>
        <w:right w:val="none" w:sz="0" w:space="0" w:color="auto"/>
      </w:divBdr>
    </w:div>
    <w:div w:id="819805864">
      <w:bodyDiv w:val="1"/>
      <w:marLeft w:val="0"/>
      <w:marRight w:val="0"/>
      <w:marTop w:val="0"/>
      <w:marBottom w:val="0"/>
      <w:divBdr>
        <w:top w:val="none" w:sz="0" w:space="0" w:color="auto"/>
        <w:left w:val="none" w:sz="0" w:space="0" w:color="auto"/>
        <w:bottom w:val="none" w:sz="0" w:space="0" w:color="auto"/>
        <w:right w:val="none" w:sz="0" w:space="0" w:color="auto"/>
      </w:divBdr>
    </w:div>
    <w:div w:id="857819566">
      <w:bodyDiv w:val="1"/>
      <w:marLeft w:val="0"/>
      <w:marRight w:val="0"/>
      <w:marTop w:val="0"/>
      <w:marBottom w:val="0"/>
      <w:divBdr>
        <w:top w:val="none" w:sz="0" w:space="0" w:color="auto"/>
        <w:left w:val="none" w:sz="0" w:space="0" w:color="auto"/>
        <w:bottom w:val="none" w:sz="0" w:space="0" w:color="auto"/>
        <w:right w:val="none" w:sz="0" w:space="0" w:color="auto"/>
      </w:divBdr>
    </w:div>
    <w:div w:id="923101771">
      <w:bodyDiv w:val="1"/>
      <w:marLeft w:val="0"/>
      <w:marRight w:val="0"/>
      <w:marTop w:val="0"/>
      <w:marBottom w:val="0"/>
      <w:divBdr>
        <w:top w:val="none" w:sz="0" w:space="0" w:color="auto"/>
        <w:left w:val="none" w:sz="0" w:space="0" w:color="auto"/>
        <w:bottom w:val="none" w:sz="0" w:space="0" w:color="auto"/>
        <w:right w:val="none" w:sz="0" w:space="0" w:color="auto"/>
      </w:divBdr>
    </w:div>
    <w:div w:id="1235506434">
      <w:bodyDiv w:val="1"/>
      <w:marLeft w:val="0"/>
      <w:marRight w:val="0"/>
      <w:marTop w:val="0"/>
      <w:marBottom w:val="0"/>
      <w:divBdr>
        <w:top w:val="none" w:sz="0" w:space="0" w:color="auto"/>
        <w:left w:val="none" w:sz="0" w:space="0" w:color="auto"/>
        <w:bottom w:val="none" w:sz="0" w:space="0" w:color="auto"/>
        <w:right w:val="none" w:sz="0" w:space="0" w:color="auto"/>
      </w:divBdr>
    </w:div>
    <w:div w:id="1454447225">
      <w:bodyDiv w:val="1"/>
      <w:marLeft w:val="0"/>
      <w:marRight w:val="0"/>
      <w:marTop w:val="0"/>
      <w:marBottom w:val="0"/>
      <w:divBdr>
        <w:top w:val="none" w:sz="0" w:space="0" w:color="auto"/>
        <w:left w:val="none" w:sz="0" w:space="0" w:color="auto"/>
        <w:bottom w:val="none" w:sz="0" w:space="0" w:color="auto"/>
        <w:right w:val="none" w:sz="0" w:space="0" w:color="auto"/>
      </w:divBdr>
    </w:div>
    <w:div w:id="1552423771">
      <w:bodyDiv w:val="1"/>
      <w:marLeft w:val="0"/>
      <w:marRight w:val="0"/>
      <w:marTop w:val="0"/>
      <w:marBottom w:val="0"/>
      <w:divBdr>
        <w:top w:val="none" w:sz="0" w:space="0" w:color="auto"/>
        <w:left w:val="none" w:sz="0" w:space="0" w:color="auto"/>
        <w:bottom w:val="none" w:sz="0" w:space="0" w:color="auto"/>
        <w:right w:val="none" w:sz="0" w:space="0" w:color="auto"/>
      </w:divBdr>
      <w:divsChild>
        <w:div w:id="836188660">
          <w:marLeft w:val="0"/>
          <w:marRight w:val="0"/>
          <w:marTop w:val="0"/>
          <w:marBottom w:val="0"/>
          <w:divBdr>
            <w:top w:val="none" w:sz="0" w:space="0" w:color="auto"/>
            <w:left w:val="none" w:sz="0" w:space="0" w:color="auto"/>
            <w:bottom w:val="none" w:sz="0" w:space="0" w:color="auto"/>
            <w:right w:val="none" w:sz="0" w:space="0" w:color="auto"/>
          </w:divBdr>
          <w:divsChild>
            <w:div w:id="11096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07173">
      <w:bodyDiv w:val="1"/>
      <w:marLeft w:val="0"/>
      <w:marRight w:val="0"/>
      <w:marTop w:val="0"/>
      <w:marBottom w:val="0"/>
      <w:divBdr>
        <w:top w:val="none" w:sz="0" w:space="0" w:color="auto"/>
        <w:left w:val="none" w:sz="0" w:space="0" w:color="auto"/>
        <w:bottom w:val="none" w:sz="0" w:space="0" w:color="auto"/>
        <w:right w:val="none" w:sz="0" w:space="0" w:color="auto"/>
      </w:divBdr>
    </w:div>
    <w:div w:id="2128111576">
      <w:bodyDiv w:val="1"/>
      <w:marLeft w:val="0"/>
      <w:marRight w:val="0"/>
      <w:marTop w:val="0"/>
      <w:marBottom w:val="0"/>
      <w:divBdr>
        <w:top w:val="none" w:sz="0" w:space="0" w:color="auto"/>
        <w:left w:val="none" w:sz="0" w:space="0" w:color="auto"/>
        <w:bottom w:val="none" w:sz="0" w:space="0" w:color="auto"/>
        <w:right w:val="none" w:sz="0" w:space="0" w:color="auto"/>
      </w:divBdr>
      <w:divsChild>
        <w:div w:id="266080083">
          <w:marLeft w:val="0"/>
          <w:marRight w:val="0"/>
          <w:marTop w:val="0"/>
          <w:marBottom w:val="0"/>
          <w:divBdr>
            <w:top w:val="none" w:sz="0" w:space="0" w:color="auto"/>
            <w:left w:val="none" w:sz="0" w:space="0" w:color="auto"/>
            <w:bottom w:val="none" w:sz="0" w:space="0" w:color="auto"/>
            <w:right w:val="none" w:sz="0" w:space="0" w:color="auto"/>
          </w:divBdr>
          <w:divsChild>
            <w:div w:id="20476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10</Pages>
  <Words>6186</Words>
  <Characters>35264</Characters>
  <Application>Microsoft Office Word</Application>
  <DocSecurity>0</DocSecurity>
  <Lines>293</Lines>
  <Paragraphs>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3</cp:revision>
  <dcterms:created xsi:type="dcterms:W3CDTF">2026-10-06T07:44:00Z</dcterms:created>
  <dcterms:modified xsi:type="dcterms:W3CDTF">2026-10-09T10:41:00Z</dcterms:modified>
</cp:coreProperties>
</file>