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1ED1" w:rsidRPr="00725F98" w:rsidRDefault="00B91ED1">
      <w:pPr>
        <w:rPr>
          <w:rFonts w:ascii="Times New Roman" w:hAnsi="Times New Roman" w:cs="Times New Roman"/>
          <w:b/>
          <w:color w:val="1F4E79" w:themeColor="accent5" w:themeShade="80"/>
          <w:sz w:val="48"/>
          <w:szCs w:val="48"/>
        </w:rPr>
      </w:pPr>
      <w:r w:rsidRPr="00725F98">
        <w:rPr>
          <w:rFonts w:ascii="Times New Roman" w:hAnsi="Times New Roman" w:cs="Times New Roman"/>
          <w:b/>
          <w:color w:val="1F4E79" w:themeColor="accent5" w:themeShade="80"/>
          <w:sz w:val="48"/>
          <w:szCs w:val="48"/>
        </w:rPr>
        <w:t>Anni 1970-1979</w:t>
      </w:r>
    </w:p>
    <w:p w:rsidR="00B91ED1" w:rsidRDefault="00B91ED1">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Bulgaro Fra Giacomo</w:t>
      </w:r>
    </w:p>
    <w:p w:rsidR="00B91ED1" w:rsidRPr="00725F98" w:rsidRDefault="00B91ED1">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 xml:space="preserve">Corticelle Pieve 29 </w:t>
      </w:r>
      <w:r w:rsidR="00E675FD" w:rsidRPr="00725F98">
        <w:rPr>
          <w:rFonts w:ascii="Times New Roman" w:hAnsi="Times New Roman" w:cs="Times New Roman"/>
          <w:b/>
          <w:color w:val="1F4E79" w:themeColor="accent5" w:themeShade="80"/>
          <w:sz w:val="24"/>
        </w:rPr>
        <w:t>gennaio</w:t>
      </w:r>
      <w:r w:rsidRPr="00725F98">
        <w:rPr>
          <w:rFonts w:ascii="Times New Roman" w:hAnsi="Times New Roman" w:cs="Times New Roman"/>
          <w:b/>
          <w:color w:val="1F4E79" w:themeColor="accent5" w:themeShade="80"/>
          <w:sz w:val="24"/>
        </w:rPr>
        <w:t xml:space="preserve"> 1</w:t>
      </w:r>
      <w:r w:rsidR="00E675FD" w:rsidRPr="00725F98">
        <w:rPr>
          <w:rFonts w:ascii="Times New Roman" w:hAnsi="Times New Roman" w:cs="Times New Roman"/>
          <w:b/>
          <w:color w:val="1F4E79" w:themeColor="accent5" w:themeShade="80"/>
          <w:sz w:val="24"/>
        </w:rPr>
        <w:t>8</w:t>
      </w:r>
      <w:r w:rsidRPr="00725F98">
        <w:rPr>
          <w:rFonts w:ascii="Times New Roman" w:hAnsi="Times New Roman" w:cs="Times New Roman"/>
          <w:b/>
          <w:color w:val="1F4E79" w:themeColor="accent5" w:themeShade="80"/>
          <w:sz w:val="24"/>
        </w:rPr>
        <w:t>79 - Brescia 27 gennaio 1967</w:t>
      </w:r>
    </w:p>
    <w:p w:rsidR="00B91ED1" w:rsidRPr="00725F98" w:rsidRDefault="00B91ED1">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Religioso</w:t>
      </w:r>
    </w:p>
    <w:p w:rsidR="001F4526" w:rsidRPr="001F4526" w:rsidRDefault="001F4526" w:rsidP="001F4526">
      <w:pPr>
        <w:pStyle w:val="NormaleWeb"/>
        <w:rPr>
          <w:sz w:val="22"/>
        </w:rPr>
      </w:pPr>
      <w:r w:rsidRPr="001F4526">
        <w:rPr>
          <w:sz w:val="22"/>
        </w:rPr>
        <w:t>Giacomo Bulgaro nasce a Corticelle Pieve il 29 gennaio 1879 da una famiglia poverissima ma profondamente cristiana. Ha solo undici anni quando la famiglia è costretta ad abbandonare la frazione di Dello per trasferirsi a Brescia, dove l'industria siderurgica in forte crescita offre nuove opportunità di lavoro. La famiglia Bulgaro si sta gradualmente ambientando nella realtà cittadina quando, improvvisamente, muore il padre, lasciando alla madre Orsola la responsabilità di crescere cinque figli adolescenti. I ragazzi si mettono subito a lavorare e Giacomo entra come apprendista nella bottega di un calzolaio. In questo periodo frequenta ogni giorno la chiesa parrocchiale di San Giovanni e partecipa attivamente alla vita dell'oratorio.</w:t>
      </w:r>
    </w:p>
    <w:p w:rsidR="001F4526" w:rsidRPr="001F4526" w:rsidRDefault="001F4526" w:rsidP="001F4526">
      <w:pPr>
        <w:pStyle w:val="NormaleWeb"/>
        <w:rPr>
          <w:sz w:val="22"/>
        </w:rPr>
      </w:pPr>
      <w:r w:rsidRPr="001F4526">
        <w:rPr>
          <w:sz w:val="22"/>
        </w:rPr>
        <w:t>Nel 1898 una nuova tragedia colpisce la famiglia: la madre Orsola muore per malattia. Poco dopo, il figlio minore Giovanni viene accolto in un orfanotrofio, mentre le due sorelle maggiori si sposano. In casa rimangono soltanto Giacomo, diciannovenne, e la sorella sedicenne Maria. Giacomo cambia bottega per mettersi al servizio di un calzolaio suo coetaneo, ma queste dolorose vicende lo segnano profondamente: diventa svogliato, approssimativo nel lavoro, scontento di sé e scostante con il prossimo.</w:t>
      </w:r>
    </w:p>
    <w:p w:rsidR="001F4526" w:rsidRPr="001F4526" w:rsidRDefault="001F4526" w:rsidP="001F4526">
      <w:pPr>
        <w:pStyle w:val="NormaleWeb"/>
        <w:rPr>
          <w:sz w:val="22"/>
        </w:rPr>
      </w:pPr>
      <w:r w:rsidRPr="001F4526">
        <w:rPr>
          <w:sz w:val="22"/>
        </w:rPr>
        <w:t>La svolta avviene nel 1913: in occasione della festa dell’Immacolata, Giacomo torna a Corticelle Pieve per fare visita a un'anziana parente e le confessa il proprio tormento interiore. Durante il viaggio di ritorno a piedi maturato l'intento di cambiare vita. Il mattino seguente, prima di andare al lavoro, trascorre tre ore in preghiera in chiesa e comincia a praticare assiduamente le opere di misericordia, dedicandosi all'aiuto dei più poveri.</w:t>
      </w:r>
    </w:p>
    <w:p w:rsidR="001F4526" w:rsidRPr="001F4526" w:rsidRDefault="001F4526" w:rsidP="001F4526">
      <w:pPr>
        <w:pStyle w:val="NormaleWeb"/>
        <w:rPr>
          <w:sz w:val="22"/>
        </w:rPr>
      </w:pPr>
      <w:r w:rsidRPr="001F4526">
        <w:rPr>
          <w:sz w:val="22"/>
        </w:rPr>
        <w:t xml:space="preserve">Durante la Prima Guerra Mondiale viene chiamato alle armi ma, a causa della sua costituzione gracile, viene destinato al servizio della Croce Rossa Italiana come inserviente presso l'ospedale militare di Brescia. La sua totale dedizione ai malati e all’assistenza dei moribondi gli vale il soprannome di “San Luigi”. Tornata la pace, riprende il mestiere di calzolaio e l'impegno nelle attività parrocchiali, visitando famiglie indigenti e prestando servizio alla mensa dei poveri. In questi anni stringe una profonda amicizia con importanti figure bresciane, tra cui don Giovanni Battista </w:t>
      </w:r>
      <w:proofErr w:type="spellStart"/>
      <w:r w:rsidRPr="001F4526">
        <w:rPr>
          <w:sz w:val="22"/>
        </w:rPr>
        <w:t>Zuaboni</w:t>
      </w:r>
      <w:proofErr w:type="spellEnd"/>
      <w:r w:rsidRPr="001F4526">
        <w:rPr>
          <w:sz w:val="22"/>
        </w:rPr>
        <w:t>, don Giovanni Battista Montini e Giorgio Montini.</w:t>
      </w:r>
    </w:p>
    <w:p w:rsidR="001F4526" w:rsidRPr="001F4526" w:rsidRDefault="001F4526" w:rsidP="001F4526">
      <w:pPr>
        <w:pStyle w:val="NormaleWeb"/>
        <w:rPr>
          <w:sz w:val="22"/>
        </w:rPr>
      </w:pPr>
      <w:r w:rsidRPr="001F4526">
        <w:rPr>
          <w:sz w:val="22"/>
        </w:rPr>
        <w:t xml:space="preserve">Il 28 ottobre 1928 la città di Brescia festeggia il ritorno dei francescani nel loro antico convento di San Francesco, da cui erano stati allontanati nel 1797 a seguito delle soppressioni napoleoniche. La sera di quello stesso giorno, il suo confessore Mons. Angelo </w:t>
      </w:r>
      <w:proofErr w:type="spellStart"/>
      <w:r w:rsidRPr="001F4526">
        <w:rPr>
          <w:sz w:val="22"/>
        </w:rPr>
        <w:t>Nazzari</w:t>
      </w:r>
      <w:proofErr w:type="spellEnd"/>
      <w:r w:rsidRPr="001F4526">
        <w:rPr>
          <w:sz w:val="22"/>
        </w:rPr>
        <w:t xml:space="preserve"> lo presenta al Ministro generale dei francescani, manifestando la volontà di Giacomo di farsi frate.</w:t>
      </w:r>
    </w:p>
    <w:p w:rsidR="001F4526" w:rsidRPr="001F4526" w:rsidRDefault="001F4526" w:rsidP="001F4526">
      <w:pPr>
        <w:pStyle w:val="NormaleWeb"/>
        <w:rPr>
          <w:sz w:val="22"/>
        </w:rPr>
      </w:pPr>
      <w:r w:rsidRPr="001F4526">
        <w:rPr>
          <w:sz w:val="22"/>
        </w:rPr>
        <w:t>Alla soglia dei cinquant’anni, il 31 dicembre 1928, entra nell’ordine dei Frati Minori nel convento di San Francesco a Brescia, dove vivrà per quasi quarant’anni. Svolge per oltre trent'anni il ruolo di portinaio, sempre pronto ad accogliere chiunque e a rattoppare le scarpe dei frati, dei chierici e dei bisognosi. Nella cella della portineria, su indicazione del confessore, redige gran parte del suo diario spirituale. Ha come maestro di noviziato padre Dionisio Vicente, religioso che sarà martirizzato durante la guerra civile spagnola e proclamato beato nel 2001.</w:t>
      </w:r>
    </w:p>
    <w:p w:rsidR="001F4526" w:rsidRPr="001F4526" w:rsidRDefault="001F4526" w:rsidP="001F4526">
      <w:pPr>
        <w:pStyle w:val="NormaleWeb"/>
        <w:rPr>
          <w:sz w:val="22"/>
        </w:rPr>
      </w:pPr>
      <w:r w:rsidRPr="001F4526">
        <w:rPr>
          <w:sz w:val="22"/>
        </w:rPr>
        <w:t>Trascorre gli ultimi anni della sua vita relegato in cella, impossibilitato a camminare e provato dai disagi della tarda età. Muore la sera del 27 gennaio 1967, all'età di quasi novant'anni.</w:t>
      </w:r>
    </w:p>
    <w:p w:rsidR="00A74061" w:rsidRPr="001F4526" w:rsidRDefault="001F4526" w:rsidP="001F4526">
      <w:pPr>
        <w:pStyle w:val="NormaleWeb"/>
        <w:rPr>
          <w:sz w:val="22"/>
        </w:rPr>
      </w:pPr>
      <w:r w:rsidRPr="001F4526">
        <w:rPr>
          <w:sz w:val="22"/>
        </w:rPr>
        <w:t xml:space="preserve">Il 17 novembre 1989 si apre il processo diocesano per la raccolta delle memorie sulla sua vita e sulle sue virtù. Conclusa l'indagine locale, le testimonianze vengono trasmesse a Roma presso la Congregazione per le Cause dei Santi. Il 28 aprile 1994 le sue spoglie fanno definitivo ritorno nella chiesa di San Francesco a </w:t>
      </w:r>
      <w:r w:rsidRPr="001F4526">
        <w:rPr>
          <w:sz w:val="22"/>
        </w:rPr>
        <w:lastRenderedPageBreak/>
        <w:t>Brescia: la sua tomba, collocata in un'antica e spoglia cappella, è tuttora meta di pellegrinaggio e luogo di preghiera.</w:t>
      </w:r>
    </w:p>
    <w:p w:rsidR="00E675FD" w:rsidRDefault="00E675FD">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Franchi Emilio</w:t>
      </w:r>
    </w:p>
    <w:p w:rsidR="00A74061" w:rsidRPr="00725F98" w:rsidRDefault="00A74061">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 xml:space="preserve">Germania 3 novembre 1890 - Brescia </w:t>
      </w:r>
      <w:proofErr w:type="gramStart"/>
      <w:r w:rsidRPr="00725F98">
        <w:rPr>
          <w:rFonts w:ascii="Times New Roman" w:hAnsi="Times New Roman" w:cs="Times New Roman"/>
          <w:b/>
          <w:color w:val="1F4E79" w:themeColor="accent5" w:themeShade="80"/>
          <w:sz w:val="24"/>
        </w:rPr>
        <w:t>1 marzo</w:t>
      </w:r>
      <w:proofErr w:type="gramEnd"/>
      <w:r w:rsidRPr="00725F98">
        <w:rPr>
          <w:rFonts w:ascii="Times New Roman" w:hAnsi="Times New Roman" w:cs="Times New Roman"/>
          <w:b/>
          <w:color w:val="1F4E79" w:themeColor="accent5" w:themeShade="80"/>
          <w:sz w:val="24"/>
        </w:rPr>
        <w:t xml:space="preserve"> 1970</w:t>
      </w:r>
    </w:p>
    <w:p w:rsidR="001F4526" w:rsidRDefault="00A74061">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Imprenditore</w:t>
      </w:r>
    </w:p>
    <w:p w:rsidR="00F02D69" w:rsidRPr="00F02D69" w:rsidRDefault="00F02D69" w:rsidP="00F02D69">
      <w:pPr>
        <w:pStyle w:val="NormaleWeb"/>
        <w:rPr>
          <w:sz w:val="22"/>
        </w:rPr>
      </w:pPr>
      <w:r w:rsidRPr="00F02D69">
        <w:rPr>
          <w:sz w:val="22"/>
        </w:rPr>
        <w:t xml:space="preserve">Iscritto all’anagrafe con il nome di Attilio, nasce in Germania, dove il padre Camillo — subito dopo la laurea al Politecnico di Zurigo — si era trasferito per completare la propria formazione presso la </w:t>
      </w:r>
      <w:proofErr w:type="spellStart"/>
      <w:r w:rsidRPr="00F02D69">
        <w:rPr>
          <w:sz w:val="22"/>
        </w:rPr>
        <w:t>Maschinen</w:t>
      </w:r>
      <w:proofErr w:type="spellEnd"/>
      <w:r w:rsidRPr="00F02D69">
        <w:rPr>
          <w:sz w:val="22"/>
        </w:rPr>
        <w:t xml:space="preserve"> </w:t>
      </w:r>
      <w:proofErr w:type="spellStart"/>
      <w:r w:rsidRPr="00F02D69">
        <w:rPr>
          <w:sz w:val="22"/>
        </w:rPr>
        <w:t>Fabrik</w:t>
      </w:r>
      <w:proofErr w:type="spellEnd"/>
      <w:r w:rsidRPr="00F02D69">
        <w:rPr>
          <w:sz w:val="22"/>
        </w:rPr>
        <w:t xml:space="preserve"> di </w:t>
      </w:r>
      <w:proofErr w:type="spellStart"/>
      <w:r w:rsidRPr="00F02D69">
        <w:rPr>
          <w:sz w:val="22"/>
        </w:rPr>
        <w:t>Esslingen</w:t>
      </w:r>
      <w:proofErr w:type="spellEnd"/>
      <w:r w:rsidRPr="00F02D69">
        <w:rPr>
          <w:sz w:val="22"/>
        </w:rPr>
        <w:t xml:space="preserve"> sul </w:t>
      </w:r>
      <w:proofErr w:type="spellStart"/>
      <w:r w:rsidRPr="00F02D69">
        <w:rPr>
          <w:sz w:val="22"/>
        </w:rPr>
        <w:t>Neckar</w:t>
      </w:r>
      <w:proofErr w:type="spellEnd"/>
      <w:r w:rsidRPr="00F02D69">
        <w:rPr>
          <w:sz w:val="22"/>
        </w:rPr>
        <w:t>. Assumerà poi il nome di Emilio in memoria della madre, scomparsa prematuramente dopo il rientro a Brescia. Frequenta il ginnasio a Brescia, il liceo a Lugano e si laurea infine in ingegneria meccanica al Politecnico di Zurigo. Prende parte alla Prima Guerra Mondiale, inizialmente nei Bersaglieri e successivamente nel corpo degli Aerostieri.</w:t>
      </w:r>
    </w:p>
    <w:p w:rsidR="00F02D69" w:rsidRPr="00F02D69" w:rsidRDefault="00F02D69" w:rsidP="00F02D69">
      <w:pPr>
        <w:pStyle w:val="NormaleWeb"/>
        <w:rPr>
          <w:sz w:val="22"/>
        </w:rPr>
      </w:pPr>
      <w:r w:rsidRPr="00F02D69">
        <w:rPr>
          <w:sz w:val="22"/>
        </w:rPr>
        <w:t xml:space="preserve">Al termine del conflitto entra alla Franchi </w:t>
      </w:r>
      <w:proofErr w:type="spellStart"/>
      <w:r w:rsidRPr="00F02D69">
        <w:rPr>
          <w:sz w:val="22"/>
        </w:rPr>
        <w:t>Gregorini</w:t>
      </w:r>
      <w:proofErr w:type="spellEnd"/>
      <w:r w:rsidRPr="00F02D69">
        <w:rPr>
          <w:sz w:val="22"/>
        </w:rPr>
        <w:t xml:space="preserve">, lavorando negli stabilimenti di Lovere e alla Sant’Eustachio di Brescia, dove ricopre il ruolo di direttore tecnico e in seguito quello di direttore generale fino al 1945. La sua attività imprenditoriale è particolarmente intensa: nel 1926 partecipa con lo zio Attilio alla fondazione della Società </w:t>
      </w:r>
      <w:proofErr w:type="spellStart"/>
      <w:r w:rsidRPr="00F02D69">
        <w:rPr>
          <w:sz w:val="22"/>
        </w:rPr>
        <w:t>Elettrografite</w:t>
      </w:r>
      <w:proofErr w:type="spellEnd"/>
      <w:r w:rsidRPr="00F02D69">
        <w:rPr>
          <w:sz w:val="22"/>
        </w:rPr>
        <w:t xml:space="preserve"> di Forno d'</w:t>
      </w:r>
      <w:proofErr w:type="spellStart"/>
      <w:r w:rsidRPr="00F02D69">
        <w:rPr>
          <w:sz w:val="22"/>
        </w:rPr>
        <w:t>Allione</w:t>
      </w:r>
      <w:proofErr w:type="spellEnd"/>
      <w:r w:rsidRPr="00F02D69">
        <w:rPr>
          <w:sz w:val="22"/>
        </w:rPr>
        <w:t xml:space="preserve">; diventa consigliere d’amministrazione della fabbrica d’armi Società Luigi Franchi, vicepresidente della Società Telemeccanica Elettrica Amati e </w:t>
      </w:r>
      <w:proofErr w:type="spellStart"/>
      <w:r w:rsidRPr="00F02D69">
        <w:rPr>
          <w:sz w:val="22"/>
        </w:rPr>
        <w:t>Gregorini</w:t>
      </w:r>
      <w:proofErr w:type="spellEnd"/>
      <w:r w:rsidRPr="00F02D69">
        <w:rPr>
          <w:sz w:val="22"/>
        </w:rPr>
        <w:t xml:space="preserve"> di Milano, consigliere della Breda Meccanica Bresciana e vicepresidente della Metallurgica Bresciana Tempini. Dal 1945 si dedica inoltre allo sviluppo di due grandi realtà industriali a Marone: la Dolomite e la Feltri.</w:t>
      </w:r>
    </w:p>
    <w:p w:rsidR="00F02D69" w:rsidRPr="00F02D69" w:rsidRDefault="00F02D69" w:rsidP="00F02D69">
      <w:pPr>
        <w:pStyle w:val="NormaleWeb"/>
        <w:rPr>
          <w:sz w:val="22"/>
        </w:rPr>
      </w:pPr>
      <w:r w:rsidRPr="00F02D69">
        <w:rPr>
          <w:sz w:val="22"/>
        </w:rPr>
        <w:t>Durante gli anni della Resistenza si spende attivamente per aiutare numerosi giovani a sfuggire ai rastrellamenti nazifascisti, nascondendoli all'interno dei capannoni della Sant’Eustachio a Brescia e nei suoi stabilimenti di Marone, e fornendo costante sostegno alle formazioni partigiane.</w:t>
      </w:r>
    </w:p>
    <w:p w:rsidR="00F02D69" w:rsidRPr="00F02D69" w:rsidRDefault="00F02D69" w:rsidP="00F02D69">
      <w:pPr>
        <w:pStyle w:val="NormaleWeb"/>
        <w:rPr>
          <w:sz w:val="22"/>
        </w:rPr>
      </w:pPr>
      <w:r w:rsidRPr="00F02D69">
        <w:rPr>
          <w:sz w:val="22"/>
        </w:rPr>
        <w:t>Nel 1955, insieme ad altri quattro soci, fonda la Cembre (Società Cementi Brescia) per sostenere in modo specifico le iniziative edilizie di Padre Marcolini e delle sue cooperative. Già da molti anni membro del Consiglio di Amministrazione della Banca San Paolo, ne assume la vicepresidenza nel 1956.</w:t>
      </w:r>
    </w:p>
    <w:p w:rsidR="00F02D69" w:rsidRPr="00F02D69" w:rsidRDefault="00F02D69" w:rsidP="00F02D69">
      <w:pPr>
        <w:pStyle w:val="NormaleWeb"/>
        <w:rPr>
          <w:sz w:val="22"/>
        </w:rPr>
      </w:pPr>
      <w:r w:rsidRPr="00F02D69">
        <w:rPr>
          <w:sz w:val="22"/>
        </w:rPr>
        <w:t>Notevole è anche il suo contributo nel campo della formazione tecnica e professionale: dal 1929 è consigliere della Scuola ad indirizzo industriale Moretto e dal 1940 presiede il Consiglio di Amministrazione dell’Istituto Tecnico Benedetto Castelli. Nel 1962 figura tra i principali promotori della nuova sede dell’ITIS, ricoprendo nel frattempo, a partire dal 1959, la carica di presidente del Consorzio provinciale per l’Istruzione Tecnica.</w:t>
      </w:r>
    </w:p>
    <w:p w:rsidR="00F02D69" w:rsidRPr="00F02D69" w:rsidRDefault="00F02D69" w:rsidP="00F02D69">
      <w:pPr>
        <w:pStyle w:val="NormaleWeb"/>
        <w:rPr>
          <w:sz w:val="22"/>
        </w:rPr>
      </w:pPr>
      <w:r w:rsidRPr="00F02D69">
        <w:rPr>
          <w:sz w:val="22"/>
        </w:rPr>
        <w:t xml:space="preserve">Non meno significativo è il suo impegno nelle istituzioni cittadine. Dal 1959 al 1968 è presidente della Camera di Commercio di Brescia, promuovendo — accanto all'attività ordinaria — un'ampia serie di iniziative per lo sviluppo e la programmazione dell’economia locale, tra cui spicca la creazione del centro di ricerche economiche ABRE e la realizzazione della nuova sede dell'ente. Prende parte attiva allo sviluppo del Consorzio dei Vini Tipici della Provincia di Brescia e al progetto dell’autostrada Brescia-Cremona-Piacenza. È inoltre tra i fondatori della Società dei Concerti e consigliere d’amministrazione dell’Editoriale Bresciana, società editrice del </w:t>
      </w:r>
      <w:r w:rsidRPr="00F02D69">
        <w:rPr>
          <w:i/>
          <w:iCs/>
          <w:sz w:val="22"/>
        </w:rPr>
        <w:t>Giornale di Brescia</w:t>
      </w:r>
      <w:r w:rsidRPr="00F02D69">
        <w:rPr>
          <w:sz w:val="22"/>
        </w:rPr>
        <w:t>.</w:t>
      </w:r>
    </w:p>
    <w:p w:rsidR="001F4526" w:rsidRPr="00F02D69" w:rsidRDefault="00F02D69" w:rsidP="00F02D69">
      <w:pPr>
        <w:pStyle w:val="NormaleWeb"/>
        <w:rPr>
          <w:sz w:val="22"/>
        </w:rPr>
      </w:pPr>
      <w:r w:rsidRPr="00F02D69">
        <w:rPr>
          <w:sz w:val="22"/>
        </w:rPr>
        <w:t>A testimonianza della sua eccezionale attività industriale e sociale riceve numerosi riconoscimenti, tra cui la Medaglia d’oro del Ministero della Pubblica Istruzione, le insegne di Cavaliere di Gran Croce, la Commenda dell’Ordine di San Gregorio Magno e la nomina a Cavaliere del Lavoro.</w:t>
      </w:r>
    </w:p>
    <w:p w:rsidR="00F02D69" w:rsidRDefault="00F02D69">
      <w:pPr>
        <w:rPr>
          <w:rFonts w:ascii="Times New Roman" w:hAnsi="Times New Roman" w:cs="Times New Roman"/>
          <w:b/>
          <w:color w:val="000000" w:themeColor="text1"/>
          <w:sz w:val="40"/>
          <w:szCs w:val="40"/>
        </w:rPr>
      </w:pPr>
    </w:p>
    <w:p w:rsidR="00E675FD" w:rsidRDefault="00E675FD">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lastRenderedPageBreak/>
        <w:t>Castagnet</w:t>
      </w:r>
      <w:r w:rsidR="00A74061">
        <w:rPr>
          <w:rFonts w:ascii="Times New Roman" w:hAnsi="Times New Roman" w:cs="Times New Roman"/>
          <w:b/>
          <w:color w:val="000000" w:themeColor="text1"/>
          <w:sz w:val="40"/>
          <w:szCs w:val="40"/>
        </w:rPr>
        <w:t>o</w:t>
      </w:r>
      <w:r>
        <w:rPr>
          <w:rFonts w:ascii="Times New Roman" w:hAnsi="Times New Roman" w:cs="Times New Roman"/>
          <w:b/>
          <w:color w:val="000000" w:themeColor="text1"/>
          <w:sz w:val="40"/>
          <w:szCs w:val="40"/>
        </w:rPr>
        <w:t xml:space="preserve"> Renzo</w:t>
      </w:r>
    </w:p>
    <w:p w:rsidR="00A74061" w:rsidRPr="00725F98" w:rsidRDefault="00A74061">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Verona, 29 novembre 1891 - Sanremo, 16 febbraio 1971</w:t>
      </w:r>
    </w:p>
    <w:p w:rsidR="00A74061" w:rsidRPr="00725F98" w:rsidRDefault="00A74061">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Sportivo, giornalista, direttore della Mille Miglia</w:t>
      </w:r>
    </w:p>
    <w:p w:rsidR="00F02D69" w:rsidRPr="00F02D69" w:rsidRDefault="00F02D69" w:rsidP="00F02D69">
      <w:pPr>
        <w:pStyle w:val="NormaleWeb"/>
        <w:rPr>
          <w:sz w:val="22"/>
        </w:rPr>
      </w:pPr>
      <w:r w:rsidRPr="00F02D69">
        <w:rPr>
          <w:sz w:val="22"/>
        </w:rPr>
        <w:t>Figlio di Carlo e di Palmira Presti, Renzo Castagneto fu un atleta eclettico, giornalista sportivo e instancabile organizzatore di importanti manifestazioni. Da giovane fu il primo ciclista bresciano a portare a termine un Giro di Lombardia professionistico. Dal ciclismo passò poi al motociclismo, accumulando un'ampia esperienza e cogliendo risultati significativi. Successivamente si consacrò al giornalismo, collaborando con la testata "Lo Sport bresciano".</w:t>
      </w:r>
    </w:p>
    <w:p w:rsidR="00F02D69" w:rsidRPr="00F02D69" w:rsidRDefault="00F02D69" w:rsidP="00F02D69">
      <w:pPr>
        <w:pStyle w:val="NormaleWeb"/>
        <w:rPr>
          <w:sz w:val="22"/>
        </w:rPr>
      </w:pPr>
      <w:r w:rsidRPr="00F02D69">
        <w:rPr>
          <w:sz w:val="22"/>
        </w:rPr>
        <w:t xml:space="preserve">Come organizzatore in ambito ciclistico e motociclistico si distinse per una straordinaria attività: fu per due anni direttore del Giro d'Italia, per due della Milano-Sanremo e per altri due del Giro di Lombardia. Sempre per il ciclismo ideò e promosse la Brescia-Roma a tappe, la Coppa Giuseppe Zanardelli e numerose corse locali. Nel settore motociclistico organizzò la 1000 km (per due edizioni), il Circuito di Brescia, la Brescia-Edolo-Brescia, la Brescia-Colle Sant’Eusebio, il Gran Premio d'Italia a Monza, il Circuito del Lario e molte altre competizioni. In campo calcistico ricoprì inoltre il ruolo di commissario per il Brescia </w:t>
      </w:r>
      <w:proofErr w:type="spellStart"/>
      <w:r w:rsidRPr="00F02D69">
        <w:rPr>
          <w:sz w:val="22"/>
        </w:rPr>
        <w:t>Foot</w:t>
      </w:r>
      <w:proofErr w:type="spellEnd"/>
      <w:r w:rsidRPr="00F02D69">
        <w:rPr>
          <w:sz w:val="22"/>
        </w:rPr>
        <w:t xml:space="preserve"> Ball Club nel 1923 e per il Football Club Casalini in Serie C.</w:t>
      </w:r>
    </w:p>
    <w:p w:rsidR="00F02D69" w:rsidRPr="00F02D69" w:rsidRDefault="00F02D69" w:rsidP="00F02D69">
      <w:pPr>
        <w:pStyle w:val="NormaleWeb"/>
        <w:rPr>
          <w:sz w:val="22"/>
        </w:rPr>
      </w:pPr>
      <w:r w:rsidRPr="00F02D69">
        <w:rPr>
          <w:sz w:val="22"/>
        </w:rPr>
        <w:t xml:space="preserve">Il settore che lo vide protagonista assoluto fu tuttavia quello automobilistico. Nel 1927, insieme ad </w:t>
      </w:r>
      <w:proofErr w:type="spellStart"/>
      <w:r w:rsidRPr="00F02D69">
        <w:rPr>
          <w:sz w:val="22"/>
        </w:rPr>
        <w:t>Aymo</w:t>
      </w:r>
      <w:proofErr w:type="spellEnd"/>
      <w:r w:rsidRPr="00F02D69">
        <w:rPr>
          <w:sz w:val="22"/>
        </w:rPr>
        <w:t xml:space="preserve"> Maggi, Franco Mazzotti e all'altoatesino Giovanni Canestrini, ideò e lanciò la "Mille Miglia", destinata a diventare una delle corse più affascinanti e celebri nella storia dell’automobilismo mondiale. Di questa storica competizione fu segretario generale e direttore per ventisette anni, riproponendola più volte con formule rinnovate.</w:t>
      </w:r>
    </w:p>
    <w:p w:rsidR="00F02D69" w:rsidRPr="00F02D69" w:rsidRDefault="00F02D69" w:rsidP="00F02D69">
      <w:pPr>
        <w:pStyle w:val="NormaleWeb"/>
        <w:rPr>
          <w:sz w:val="22"/>
        </w:rPr>
      </w:pPr>
      <w:r w:rsidRPr="00F02D69">
        <w:rPr>
          <w:sz w:val="22"/>
        </w:rPr>
        <w:t>Sempre in ambito automobilistico firmò la regia di innumerevoli manifestazioni di primo piano: la Coppa Internazionale delle Alpi, tutti i Gran Premi dell'Autodromo di Monza dal 1928 al 1940, il Gran Premio al Parco di Milano, il Giro d'Italia Automobilistico, i Gran Premi di Tripoli, le gare Bengasi-Tripoli e Tobruk-Tripoli, il Gran Premio di Pescara, il Circuito di Fiume, il Circuito di Latina, i Gran Premi di Bari, il Circuito delle Mura di Bergamo, oltre ai circuiti di Campione, Sanremo, Modena, Mantova, Reggio Calabria e Piacenza. Organizzò inoltre la Sanremo-Poggio dei Fiori, la Bologna-Firenze-Bologna per carburanti succedanei, la Brescia-Ponte di Legno, la 12 Ore di Messina, il Giro di Sicilia, la Volante d'Argento di Roma, il Trofeo di Lumezzane, il Trofeo Valle Camonica, la Piacenza-Bobbio, il Gran Premio d'Italia a Torino, la Coppa del Montenero e il Gran Premio d'Italia a Livorno, nonché il Circuito del Garda.</w:t>
      </w:r>
    </w:p>
    <w:p w:rsidR="00F02D69" w:rsidRPr="00F02D69" w:rsidRDefault="00F02D69" w:rsidP="00F02D69">
      <w:pPr>
        <w:pStyle w:val="NormaleWeb"/>
        <w:rPr>
          <w:sz w:val="22"/>
        </w:rPr>
      </w:pPr>
      <w:r w:rsidRPr="00F02D69">
        <w:rPr>
          <w:sz w:val="22"/>
        </w:rPr>
        <w:t xml:space="preserve">Nel 1959 fondò la "Scuderia Mirabella Mille Miglia". Il 18 maggio 1974, in viale </w:t>
      </w:r>
      <w:proofErr w:type="spellStart"/>
      <w:r w:rsidRPr="00F02D69">
        <w:rPr>
          <w:sz w:val="22"/>
        </w:rPr>
        <w:t>Rebuffone</w:t>
      </w:r>
      <w:proofErr w:type="spellEnd"/>
      <w:r w:rsidRPr="00F02D69">
        <w:rPr>
          <w:sz w:val="22"/>
        </w:rPr>
        <w:t xml:space="preserve"> a Brescia — all'altezza di quello che fu il punto di partenza della Mille Miglia — fu inaugurato un busto in suo onore, opera dello scultore salodiano Angelo Aime.</w:t>
      </w:r>
    </w:p>
    <w:p w:rsidR="00E675FD" w:rsidRDefault="00A74061">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Gitti</w:t>
      </w:r>
      <w:proofErr w:type="spellEnd"/>
      <w:r>
        <w:rPr>
          <w:rFonts w:ascii="Times New Roman" w:hAnsi="Times New Roman" w:cs="Times New Roman"/>
          <w:b/>
          <w:color w:val="000000" w:themeColor="text1"/>
          <w:sz w:val="40"/>
          <w:szCs w:val="40"/>
        </w:rPr>
        <w:t xml:space="preserve"> Angelo</w:t>
      </w:r>
    </w:p>
    <w:p w:rsidR="00A74061" w:rsidRPr="00725F98" w:rsidRDefault="00A74061">
      <w:pPr>
        <w:rPr>
          <w:rFonts w:ascii="Times New Roman" w:hAnsi="Times New Roman" w:cs="Times New Roman"/>
          <w:b/>
          <w:color w:val="1F4E79" w:themeColor="accent5" w:themeShade="80"/>
          <w:sz w:val="24"/>
          <w:szCs w:val="24"/>
        </w:rPr>
      </w:pPr>
      <w:r w:rsidRPr="00725F98">
        <w:rPr>
          <w:rFonts w:ascii="Times New Roman" w:hAnsi="Times New Roman" w:cs="Times New Roman"/>
          <w:b/>
          <w:color w:val="1F4E79" w:themeColor="accent5" w:themeShade="80"/>
          <w:sz w:val="24"/>
          <w:szCs w:val="24"/>
        </w:rPr>
        <w:t>Inzino, 10 novembre 1908 - Brescia, 21 febbraio 1971</w:t>
      </w:r>
    </w:p>
    <w:p w:rsidR="00A74061" w:rsidRDefault="00A74061">
      <w:pPr>
        <w:rPr>
          <w:rFonts w:ascii="Times New Roman" w:hAnsi="Times New Roman" w:cs="Times New Roman"/>
          <w:b/>
          <w:color w:val="1F4E79" w:themeColor="accent5" w:themeShade="80"/>
          <w:sz w:val="24"/>
          <w:szCs w:val="24"/>
        </w:rPr>
      </w:pPr>
      <w:r w:rsidRPr="00725F98">
        <w:rPr>
          <w:rFonts w:ascii="Times New Roman" w:hAnsi="Times New Roman" w:cs="Times New Roman"/>
          <w:b/>
          <w:color w:val="1F4E79" w:themeColor="accent5" w:themeShade="80"/>
          <w:sz w:val="24"/>
          <w:szCs w:val="24"/>
        </w:rPr>
        <w:t>Sindacalista e Deputato</w:t>
      </w:r>
    </w:p>
    <w:p w:rsidR="00F02D69" w:rsidRDefault="00F02D69" w:rsidP="00F02D69">
      <w:pPr>
        <w:rPr>
          <w:rFonts w:ascii="Times New Roman" w:hAnsi="Times New Roman" w:cs="Times New Roman"/>
        </w:rPr>
      </w:pPr>
      <w:r w:rsidRPr="00F02D69">
        <w:rPr>
          <w:rFonts w:ascii="Times New Roman" w:hAnsi="Times New Roman" w:cs="Times New Roman"/>
        </w:rPr>
        <w:t xml:space="preserve">Rimane orfano ancora giovanissimo insieme a tre fratelli minori. Entra come operaio in un’industria metalmeccanica dove si distingue per le sue spiccate abilità, tanto da diventare presto caporeparto. Fin da ragazzo partecipa con grande intensità alla vita della sua comunità: aderisce all’Azione Cattolica ed è tra i fondatori del Gruppo Esploratori della sua parrocchia. Proprio a causa di questo impegno finisce presto nel mirino dei fascisti, che arrivano ad arrestarlo con l'accusa di manifestazione sovversiva al suo rientro da un campo al </w:t>
      </w:r>
      <w:proofErr w:type="spellStart"/>
      <w:r w:rsidRPr="00F02D69">
        <w:rPr>
          <w:rFonts w:ascii="Times New Roman" w:hAnsi="Times New Roman" w:cs="Times New Roman"/>
        </w:rPr>
        <w:t>Maniva.</w:t>
      </w:r>
      <w:proofErr w:type="spellEnd"/>
    </w:p>
    <w:p w:rsidR="00F02D69" w:rsidRPr="00F02D69" w:rsidRDefault="00F02D69" w:rsidP="00F02D69">
      <w:pPr>
        <w:rPr>
          <w:rFonts w:ascii="Times New Roman" w:hAnsi="Times New Roman" w:cs="Times New Roman"/>
        </w:rPr>
      </w:pPr>
      <w:r w:rsidRPr="00F02D69">
        <w:rPr>
          <w:rFonts w:ascii="Times New Roman" w:hAnsi="Times New Roman" w:cs="Times New Roman"/>
        </w:rPr>
        <w:lastRenderedPageBreak/>
        <w:t>Nonostante le difficoltà e le continue minacce fasciste, la sua dedizione all’Azione Cattolica si fa ancora più intensa, sia a livello locale sia nell'intero ambito diocesano. Promuove iniziative sportive, filodrammatiche e, soprattutto, momenti di formazione civile negli oratori e in fabbrica; per questa instancabile attività viene sorvegliato, denunciato e proposto per il confino.</w:t>
      </w:r>
    </w:p>
    <w:p w:rsidR="00F02D69" w:rsidRPr="00F02D69" w:rsidRDefault="00F02D69" w:rsidP="00F02D69">
      <w:pPr>
        <w:rPr>
          <w:rFonts w:ascii="Times New Roman" w:hAnsi="Times New Roman" w:cs="Times New Roman"/>
        </w:rPr>
      </w:pPr>
      <w:r w:rsidRPr="00F02D69">
        <w:rPr>
          <w:rFonts w:ascii="Times New Roman" w:hAnsi="Times New Roman" w:cs="Times New Roman"/>
        </w:rPr>
        <w:t xml:space="preserve">Durante la Resistenza aderisce alle Fiamme Verdi e diventa uno tra i più attivi esponenti del CLN in </w:t>
      </w:r>
      <w:proofErr w:type="spellStart"/>
      <w:r w:rsidRPr="00F02D69">
        <w:rPr>
          <w:rFonts w:ascii="Times New Roman" w:hAnsi="Times New Roman" w:cs="Times New Roman"/>
        </w:rPr>
        <w:t>Valtrompia</w:t>
      </w:r>
      <w:proofErr w:type="spellEnd"/>
      <w:r w:rsidRPr="00F02D69">
        <w:rPr>
          <w:rFonts w:ascii="Times New Roman" w:hAnsi="Times New Roman" w:cs="Times New Roman"/>
        </w:rPr>
        <w:t xml:space="preserve">. Dopo la Liberazione è tra i principali organizzatori della Democrazia Cristiana nella valle e, per molti anni, ricopre la carica di membro del Comitato provinciale e dell’esecutivo della DC. Eletto consigliere comunale a Gardone </w:t>
      </w:r>
      <w:proofErr w:type="spellStart"/>
      <w:r w:rsidRPr="00F02D69">
        <w:rPr>
          <w:rFonts w:ascii="Times New Roman" w:hAnsi="Times New Roman" w:cs="Times New Roman"/>
        </w:rPr>
        <w:t>Valtrompia</w:t>
      </w:r>
      <w:proofErr w:type="spellEnd"/>
      <w:r w:rsidRPr="00F02D69">
        <w:rPr>
          <w:rFonts w:ascii="Times New Roman" w:hAnsi="Times New Roman" w:cs="Times New Roman"/>
        </w:rPr>
        <w:t xml:space="preserve"> alle prime elezioni amministrative, mantiene la carica per diverse tornate elettorali.</w:t>
      </w:r>
    </w:p>
    <w:p w:rsidR="00F02D69" w:rsidRPr="00F02D69" w:rsidRDefault="00F02D69" w:rsidP="00F02D69">
      <w:pPr>
        <w:rPr>
          <w:rFonts w:ascii="Times New Roman" w:hAnsi="Times New Roman" w:cs="Times New Roman"/>
        </w:rPr>
      </w:pPr>
      <w:r w:rsidRPr="00F02D69">
        <w:rPr>
          <w:rFonts w:ascii="Times New Roman" w:hAnsi="Times New Roman" w:cs="Times New Roman"/>
        </w:rPr>
        <w:t>Dirigente provinciale delle Acli fin dalla fondazione dell’associazione, nel 1947 ne diventa consigliere nazionale. Nello stesso anno il suo impegno nel mondo del lavoro trova pieno riconoscimento con l'elezione a presidente della Camera del Lavoro per la corrente cristiana. Nel 1950, alla fondazione della CISL, ne assume la carica di segretario provinciale; dal 1951 entra a far parte del Consiglio nazionale del sindacato, facendo parte per diversi anni anche dell’esecutivo nazionale.</w:t>
      </w:r>
    </w:p>
    <w:p w:rsidR="00F02D69" w:rsidRDefault="00F02D69" w:rsidP="00F02D69">
      <w:pPr>
        <w:rPr>
          <w:rFonts w:ascii="Times New Roman" w:hAnsi="Times New Roman" w:cs="Times New Roman"/>
        </w:rPr>
      </w:pPr>
      <w:r w:rsidRPr="00F02D69">
        <w:rPr>
          <w:rFonts w:ascii="Times New Roman" w:hAnsi="Times New Roman" w:cs="Times New Roman"/>
        </w:rPr>
        <w:t>Nel 1952 viene eletto deputato per la Democrazia Cristiana, venendo riconfermato anche nelle successive legislature. La sua intensa attività parlamentare si concentra interamente sui temi dello sviluppo economico, dell’occupazione, della formazione dei lavoratori e della tutela dei loro diritti. Dal 1962 e fino alla morte ricopre la carica di presidente nazionale dell’Istituto Addestramento Lavoratori (IAL). Per lunghi anni presiede inoltre il Comitato nazionale per la difesa della caccia, fa parte del Comitato Nazionale della Produttività ed è presidente del Comitato provinciale INAM.</w:t>
      </w:r>
    </w:p>
    <w:p w:rsidR="00A74061" w:rsidRDefault="00A74061">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Lusetti Domenico</w:t>
      </w:r>
    </w:p>
    <w:p w:rsidR="00A74061" w:rsidRPr="00725F98" w:rsidRDefault="00A74061">
      <w:pPr>
        <w:rPr>
          <w:rFonts w:ascii="Times New Roman" w:hAnsi="Times New Roman" w:cs="Times New Roman"/>
          <w:b/>
          <w:color w:val="1F4E79" w:themeColor="accent5" w:themeShade="80"/>
          <w:sz w:val="24"/>
          <w:szCs w:val="24"/>
        </w:rPr>
      </w:pPr>
      <w:r w:rsidRPr="00725F98">
        <w:rPr>
          <w:rFonts w:ascii="Times New Roman" w:hAnsi="Times New Roman" w:cs="Times New Roman"/>
          <w:b/>
          <w:color w:val="1F4E79" w:themeColor="accent5" w:themeShade="80"/>
          <w:sz w:val="24"/>
          <w:szCs w:val="24"/>
        </w:rPr>
        <w:t>Pontevico, 6 maggio 1908 - Brescia, 3 giugno 1971</w:t>
      </w:r>
    </w:p>
    <w:p w:rsidR="00A74061" w:rsidRDefault="00A74061">
      <w:pPr>
        <w:rPr>
          <w:rFonts w:ascii="Times New Roman" w:hAnsi="Times New Roman" w:cs="Times New Roman"/>
          <w:szCs w:val="24"/>
        </w:rPr>
      </w:pPr>
      <w:r w:rsidRPr="00725F98">
        <w:rPr>
          <w:rFonts w:ascii="Times New Roman" w:hAnsi="Times New Roman" w:cs="Times New Roman"/>
          <w:b/>
          <w:color w:val="1F4E79" w:themeColor="accent5" w:themeShade="80"/>
          <w:sz w:val="24"/>
          <w:szCs w:val="24"/>
        </w:rPr>
        <w:t>Artista, scultore</w:t>
      </w:r>
    </w:p>
    <w:p w:rsidR="00F02D69" w:rsidRPr="00F02D69" w:rsidRDefault="00F02D69" w:rsidP="00F02D69">
      <w:pPr>
        <w:pStyle w:val="NormaleWeb"/>
        <w:rPr>
          <w:sz w:val="22"/>
        </w:rPr>
      </w:pPr>
      <w:r w:rsidRPr="00F02D69">
        <w:rPr>
          <w:sz w:val="22"/>
        </w:rPr>
        <w:t>Terminate le scuole elementari, lavora nelle cave di pietra di Mazzano e di Botticino. Successivamente studia all'Accademia di Brera a Milano, dove si perfeziona come allievo degli scultori Timo Bortolotti e Leone Lodi. Inizialmente si dedica allo studio e all'approfondimento dei classici, per poi staccarsene e orientarsi verso forme espressive più libere e moderne.</w:t>
      </w:r>
    </w:p>
    <w:p w:rsidR="00F02D69" w:rsidRPr="00F02D69" w:rsidRDefault="00F02D69" w:rsidP="00F02D69">
      <w:pPr>
        <w:pStyle w:val="NormaleWeb"/>
        <w:rPr>
          <w:sz w:val="22"/>
        </w:rPr>
      </w:pPr>
      <w:r w:rsidRPr="00F02D69">
        <w:rPr>
          <w:sz w:val="22"/>
        </w:rPr>
        <w:t xml:space="preserve">Nel 1936 avvia la propria carriera artistica con una prima mostra a Milano. L'anno successivo la sua scultura </w:t>
      </w:r>
      <w:r w:rsidRPr="00F02D69">
        <w:rPr>
          <w:i/>
          <w:iCs/>
          <w:sz w:val="22"/>
        </w:rPr>
        <w:t>La nipotina</w:t>
      </w:r>
      <w:r w:rsidRPr="00F02D69">
        <w:rPr>
          <w:sz w:val="22"/>
        </w:rPr>
        <w:t xml:space="preserve"> viene acquistata dalla Pinacoteca </w:t>
      </w:r>
      <w:proofErr w:type="spellStart"/>
      <w:r w:rsidRPr="00F02D69">
        <w:rPr>
          <w:sz w:val="22"/>
        </w:rPr>
        <w:t>Tosio</w:t>
      </w:r>
      <w:proofErr w:type="spellEnd"/>
      <w:r w:rsidRPr="00F02D69">
        <w:rPr>
          <w:sz w:val="22"/>
        </w:rPr>
        <w:t xml:space="preserve"> Martinengo di Brescia. Nel 1937 apre il suo primo studio in via </w:t>
      </w:r>
      <w:proofErr w:type="spellStart"/>
      <w:r w:rsidRPr="00F02D69">
        <w:rPr>
          <w:sz w:val="22"/>
        </w:rPr>
        <w:t>Bassiche</w:t>
      </w:r>
      <w:proofErr w:type="spellEnd"/>
      <w:r w:rsidRPr="00F02D69">
        <w:rPr>
          <w:sz w:val="22"/>
        </w:rPr>
        <w:t xml:space="preserve">, per poi trasferirsi nel 1947 nello studio di via </w:t>
      </w:r>
      <w:proofErr w:type="spellStart"/>
      <w:r w:rsidRPr="00F02D69">
        <w:rPr>
          <w:sz w:val="22"/>
        </w:rPr>
        <w:t>Ferramola</w:t>
      </w:r>
      <w:proofErr w:type="spellEnd"/>
      <w:r w:rsidRPr="00F02D69">
        <w:rPr>
          <w:sz w:val="22"/>
        </w:rPr>
        <w:t xml:space="preserve"> che, dopo la sua scomparsa, verrà trasformato in una mostra permanente a lui dedicata. Nel 1938 partecipa alla IX Mostra Sindacale e all'esposizione di Villa Reale a Milano; nello stesso anno un'altra sua opera, intitolata </w:t>
      </w:r>
      <w:r w:rsidRPr="00F02D69">
        <w:rPr>
          <w:i/>
          <w:iCs/>
          <w:sz w:val="22"/>
        </w:rPr>
        <w:t>Giovannino</w:t>
      </w:r>
      <w:r w:rsidRPr="00F02D69">
        <w:rPr>
          <w:sz w:val="22"/>
        </w:rPr>
        <w:t xml:space="preserve">, viene acquisita dalla Galleria d'Arte Moderna di Milano. A Sanremo presenta la scultura in legno </w:t>
      </w:r>
      <w:r w:rsidRPr="00F02D69">
        <w:rPr>
          <w:i/>
          <w:iCs/>
          <w:sz w:val="22"/>
        </w:rPr>
        <w:t>Il Velocista</w:t>
      </w:r>
      <w:r w:rsidRPr="00F02D69">
        <w:rPr>
          <w:sz w:val="22"/>
        </w:rPr>
        <w:t>, che successivamente sarà esposta a Roma, Berlino (1939), Madrid (1940) e infine al Dopolavoro provinciale di Brescia nel 1941.</w:t>
      </w:r>
    </w:p>
    <w:p w:rsidR="00F02D69" w:rsidRPr="00F02D69" w:rsidRDefault="00F02D69" w:rsidP="00F02D69">
      <w:pPr>
        <w:pStyle w:val="NormaleWeb"/>
        <w:rPr>
          <w:sz w:val="22"/>
        </w:rPr>
      </w:pPr>
      <w:r w:rsidRPr="00F02D69">
        <w:rPr>
          <w:sz w:val="22"/>
        </w:rPr>
        <w:t>A questo punto della sua vita ha già all'attivo una ricca produzione scultorea, ma l'intensa attività artistica viene improvvisamente interrotta dalla chiamata alle armi e dalla successiva, drammatica prigionia nei lager tedeschi dal settembre 1943 al maggio 1945 — esperienza di cui lascerà memoria in un vibrante diario.</w:t>
      </w:r>
    </w:p>
    <w:p w:rsidR="00F02D69" w:rsidRPr="00F02D69" w:rsidRDefault="00F02D69" w:rsidP="00F02D69">
      <w:pPr>
        <w:pStyle w:val="NormaleWeb"/>
        <w:rPr>
          <w:sz w:val="22"/>
        </w:rPr>
      </w:pPr>
      <w:r w:rsidRPr="00F02D69">
        <w:rPr>
          <w:sz w:val="22"/>
        </w:rPr>
        <w:t>Al rientro in patria, dopo un periodo di raccoglimento e rielaborazione interiore, nel 1946 riprende un'attività sempre più fervida che lo vede protagonista di numerose rassegne artistiche a Milano, Suzzara, Londra, Trieste, Parma, Torino, Padova, Firenze, Pescara, Verona, Roma, Zurigo, Iglesias, Ancona, Bologna, Sora, Nola, Costanza, Bregenz, San Gallo, Tunisi, Genova, Cremona e Parigi. Tieni inoltre diverse mostre personali a Brescia (negli anni 1948, 1951, 1953, 1959, 1963 e 1968), a Gavardo (1956), Salò (1964) e Milano (1966).</w:t>
      </w:r>
    </w:p>
    <w:p w:rsidR="00F02D69" w:rsidRPr="00F02D69" w:rsidRDefault="00F02D69" w:rsidP="00F02D69">
      <w:pPr>
        <w:pStyle w:val="NormaleWeb"/>
        <w:rPr>
          <w:sz w:val="22"/>
        </w:rPr>
      </w:pPr>
      <w:r w:rsidRPr="00F02D69">
        <w:rPr>
          <w:sz w:val="22"/>
        </w:rPr>
        <w:lastRenderedPageBreak/>
        <w:t xml:space="preserve">Nel 1955 la Galleria Permanente di Arte Sacra di Assisi acquista la sua terracotta raffigurante </w:t>
      </w:r>
      <w:r w:rsidRPr="00F02D69">
        <w:rPr>
          <w:i/>
          <w:iCs/>
          <w:sz w:val="22"/>
        </w:rPr>
        <w:t>San Francesco e il lebbroso</w:t>
      </w:r>
      <w:r w:rsidRPr="00F02D69">
        <w:rPr>
          <w:sz w:val="22"/>
        </w:rPr>
        <w:t xml:space="preserve">. Nel 1963 la Raccolta Marzotto acquisisce l'opera </w:t>
      </w:r>
      <w:r w:rsidRPr="00F02D69">
        <w:rPr>
          <w:i/>
          <w:iCs/>
          <w:sz w:val="22"/>
        </w:rPr>
        <w:t>I Lottatori</w:t>
      </w:r>
      <w:r w:rsidRPr="00F02D69">
        <w:rPr>
          <w:sz w:val="22"/>
        </w:rPr>
        <w:t>, un cui esemplare analogo viene acquistato l'anno seguente dalla Galleria d'Arte Moderna di Brescia.</w:t>
      </w:r>
    </w:p>
    <w:p w:rsidR="00F02D69" w:rsidRPr="00F02D69" w:rsidRDefault="00F02D69" w:rsidP="00F02D69">
      <w:pPr>
        <w:pStyle w:val="NormaleWeb"/>
        <w:rPr>
          <w:sz w:val="22"/>
        </w:rPr>
      </w:pPr>
      <w:r w:rsidRPr="00F02D69">
        <w:rPr>
          <w:sz w:val="22"/>
        </w:rPr>
        <w:t xml:space="preserve">Molti sono i monumenti pubblici da lui realizzati: a San Polo di Brescia (il monumento ai Caduti, 1946), a Palazzolo sull’Oglio (il monumento agli Alpini, 1954), a Foresto Sparso (il monumento al Colonnello Sora, 1956), a Rivoltella sul Garda (il monumento ai Caduti, 1963), nei giardini del Castello di Brescia (il busto al poeta Angelo </w:t>
      </w:r>
      <w:proofErr w:type="spellStart"/>
      <w:r w:rsidRPr="00F02D69">
        <w:rPr>
          <w:sz w:val="22"/>
        </w:rPr>
        <w:t>Canossi</w:t>
      </w:r>
      <w:proofErr w:type="spellEnd"/>
      <w:r w:rsidRPr="00F02D69">
        <w:rPr>
          <w:sz w:val="22"/>
        </w:rPr>
        <w:t>, 1963), allo stadio di Mompiano (il monumento a Fausto Coppi, 1965), nell'omonima piazza bresciana (il monumento a Papa Giovanni XXIII, 1965), nella chiesa dell'Immacolata (il monumento al Venerabile Lodovico Pavoni, 1968), a Gavardo (il monumento al Bersagliere, 1966) e nelle scuole di Pontevico (la scultura dedicata a San Francesco, 1966).</w:t>
      </w:r>
    </w:p>
    <w:p w:rsidR="00F02D69" w:rsidRPr="00F02D69" w:rsidRDefault="00F02D69" w:rsidP="00F02D69">
      <w:pPr>
        <w:pStyle w:val="NormaleWeb"/>
        <w:rPr>
          <w:sz w:val="22"/>
        </w:rPr>
      </w:pPr>
      <w:r w:rsidRPr="00F02D69">
        <w:rPr>
          <w:sz w:val="22"/>
        </w:rPr>
        <w:t xml:space="preserve">Numerosissime sono anche le sue opere di soggetto sacro, tra le quali spiccano la Via Crucis nella chiesa di Comella (1949), le opere a Brescia per la chiesa della Pace (1956) e per il Palazzo Vescovile (1957), oltre alle varie sculture mariane, tra cui la maestosa </w:t>
      </w:r>
      <w:r w:rsidRPr="00F02D69">
        <w:rPr>
          <w:i/>
          <w:iCs/>
          <w:sz w:val="22"/>
        </w:rPr>
        <w:t>Madonna della Pace</w:t>
      </w:r>
      <w:r w:rsidRPr="00F02D69">
        <w:rPr>
          <w:sz w:val="22"/>
        </w:rPr>
        <w:t xml:space="preserve"> alta sei metri a Zanano (1968), la </w:t>
      </w:r>
      <w:r w:rsidRPr="00F02D69">
        <w:rPr>
          <w:i/>
          <w:iCs/>
          <w:sz w:val="22"/>
        </w:rPr>
        <w:t>Madonna col Bambino</w:t>
      </w:r>
      <w:r w:rsidRPr="00F02D69">
        <w:rPr>
          <w:sz w:val="22"/>
        </w:rPr>
        <w:t xml:space="preserve"> per il caseificio Scala di Fiesse e l'</w:t>
      </w:r>
      <w:r w:rsidRPr="00F02D69">
        <w:rPr>
          <w:i/>
          <w:iCs/>
          <w:sz w:val="22"/>
        </w:rPr>
        <w:t>Immacolata</w:t>
      </w:r>
      <w:r w:rsidRPr="00F02D69">
        <w:rPr>
          <w:sz w:val="22"/>
        </w:rPr>
        <w:t xml:space="preserve"> per la cappella del Seminario Nuovo (1958). Autore di un'ampia serie di ritratti, fu apprezzato anche come valente medaglista.</w:t>
      </w:r>
    </w:p>
    <w:p w:rsidR="00A74061" w:rsidRDefault="00A74061">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Balestrieri Federico</w:t>
      </w:r>
    </w:p>
    <w:p w:rsidR="00A74061" w:rsidRPr="00725F98" w:rsidRDefault="00A74061">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Brescia, 25 febbraio 1910 - 25 aprile 1972</w:t>
      </w:r>
    </w:p>
    <w:p w:rsidR="00A74061" w:rsidRPr="00725F98" w:rsidRDefault="00A74061">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Medico</w:t>
      </w:r>
    </w:p>
    <w:p w:rsidR="00F02D69" w:rsidRPr="00F02D69" w:rsidRDefault="00F02D69" w:rsidP="00F02D69">
      <w:pPr>
        <w:pStyle w:val="NormaleWeb"/>
        <w:rPr>
          <w:sz w:val="22"/>
        </w:rPr>
      </w:pPr>
      <w:r w:rsidRPr="00F02D69">
        <w:rPr>
          <w:sz w:val="22"/>
        </w:rPr>
        <w:t xml:space="preserve">Illustre medico e benefattore, lascia un’eredità preziosa nel solco significativo del volontariato sociale bresciano. Dopo la prima formazione scolastica nella città natale, si iscrive alla Facoltà di Medicina e Chirurgia dell’Università degli Studi di Pavia, dove si laurea brillantemente a soli 24 anni alla fine di ottobre del 1934. Inizia la carriera ospedaliera a Parma in qualità di assistente, per poi tornare a Pavia come medico interno della Clinica Medica universitaria. Viene successivamente richiamato a Brescia dal professor </w:t>
      </w:r>
      <w:proofErr w:type="spellStart"/>
      <w:r w:rsidRPr="00F02D69">
        <w:rPr>
          <w:sz w:val="22"/>
        </w:rPr>
        <w:t>Sacconaghi</w:t>
      </w:r>
      <w:proofErr w:type="spellEnd"/>
      <w:r w:rsidRPr="00F02D69">
        <w:rPr>
          <w:sz w:val="22"/>
        </w:rPr>
        <w:t>, che lo vuole al suo fianco come assistente; in questo periodo consegue anche la libera docenza in Patologia Medica.</w:t>
      </w:r>
    </w:p>
    <w:p w:rsidR="00F02D69" w:rsidRPr="00F02D69" w:rsidRDefault="00F02D69" w:rsidP="00F02D69">
      <w:pPr>
        <w:pStyle w:val="NormaleWeb"/>
        <w:rPr>
          <w:sz w:val="22"/>
        </w:rPr>
      </w:pPr>
      <w:r w:rsidRPr="00F02D69">
        <w:rPr>
          <w:sz w:val="22"/>
        </w:rPr>
        <w:t>Allo scoppio della Seconda Guerra Mondiale parte come volontario, spinto non da entusiasmi ideologici ma dal profondo desiderio di condividere il dramma del conflitto con i giovani della sua generazione. Indossa la divisa di tenente medico e disattiva la propria pistola d’ordinanza per evitare di fare del male a chiunque. Catturato dalle forze alleate, viene internato nei campi di prigionia, prima in India e in seguito in Inghilterra.</w:t>
      </w:r>
    </w:p>
    <w:p w:rsidR="00F02D69" w:rsidRPr="00F02D69" w:rsidRDefault="00F02D69" w:rsidP="00F02D69">
      <w:pPr>
        <w:pStyle w:val="NormaleWeb"/>
        <w:rPr>
          <w:sz w:val="22"/>
        </w:rPr>
      </w:pPr>
      <w:r w:rsidRPr="00F02D69">
        <w:rPr>
          <w:sz w:val="22"/>
        </w:rPr>
        <w:t>Rientrato in patria al termine del conflitto, nel 1947 entra all’Ospedale Civile di Brescia come aiuto incaricato di Medicina Generale. Nel 1951 gli viene affidata la gestione del reparto destinato ai profughi e agli stranieri, ambito in cui dimostra una straordinaria sensibilità e attenzione verso le persone più deboli e indigenti. Nel 1953 viene nominato primario del reparto di Medicina Generale dell’Ospedale Civile, confermando, accanto a una profonda competenza professionale, spiccate doti umane e morali.</w:t>
      </w:r>
    </w:p>
    <w:p w:rsidR="00A74061" w:rsidRPr="00F02D69" w:rsidRDefault="00F02D69" w:rsidP="00F02D69">
      <w:pPr>
        <w:pStyle w:val="NormaleWeb"/>
        <w:rPr>
          <w:sz w:val="22"/>
        </w:rPr>
      </w:pPr>
      <w:r w:rsidRPr="00F02D69">
        <w:rPr>
          <w:sz w:val="22"/>
        </w:rPr>
        <w:t>Muore prematuramente nell’aprile del 1972. L’anno successivo, legato alla parrocchia di San Lorenzo a Brescia, viene costituito in suo ricordo il centro di assistenza domiciliare che porta il suo nome, da allora attivo nel sostegno agli anziani soli dei quartieri storici della città.</w:t>
      </w:r>
    </w:p>
    <w:p w:rsidR="00F02D69" w:rsidRDefault="00F02D69">
      <w:pPr>
        <w:rPr>
          <w:rFonts w:ascii="Times New Roman" w:hAnsi="Times New Roman" w:cs="Times New Roman"/>
          <w:b/>
          <w:color w:val="000000" w:themeColor="text1"/>
          <w:sz w:val="40"/>
          <w:szCs w:val="40"/>
        </w:rPr>
      </w:pPr>
    </w:p>
    <w:p w:rsidR="00F02D69" w:rsidRDefault="00F02D69">
      <w:pPr>
        <w:rPr>
          <w:rFonts w:ascii="Times New Roman" w:hAnsi="Times New Roman" w:cs="Times New Roman"/>
          <w:b/>
          <w:color w:val="000000" w:themeColor="text1"/>
          <w:sz w:val="40"/>
          <w:szCs w:val="40"/>
        </w:rPr>
      </w:pPr>
    </w:p>
    <w:p w:rsidR="00F02D69" w:rsidRDefault="00F02D69">
      <w:pPr>
        <w:rPr>
          <w:rFonts w:ascii="Times New Roman" w:hAnsi="Times New Roman" w:cs="Times New Roman"/>
          <w:b/>
          <w:color w:val="000000" w:themeColor="text1"/>
          <w:sz w:val="40"/>
          <w:szCs w:val="40"/>
        </w:rPr>
      </w:pPr>
    </w:p>
    <w:p w:rsidR="00A74061" w:rsidRDefault="00A74061">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lastRenderedPageBreak/>
        <w:t>Finzi Bruno</w:t>
      </w:r>
    </w:p>
    <w:p w:rsidR="00A74061" w:rsidRPr="00725F98" w:rsidRDefault="00A74061">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Inzino, 12 febbraio 1899 - Milano, 10 settembre 1974</w:t>
      </w:r>
    </w:p>
    <w:p w:rsidR="00A74061" w:rsidRPr="00725F98" w:rsidRDefault="00A74061">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Ingegnere e matematico, docente, rettore del Politecnico di Milano</w:t>
      </w:r>
    </w:p>
    <w:p w:rsidR="00F02D69" w:rsidRPr="00F02D69" w:rsidRDefault="00F02D69" w:rsidP="00F02D69">
      <w:pPr>
        <w:pStyle w:val="NormaleWeb"/>
        <w:rPr>
          <w:sz w:val="22"/>
        </w:rPr>
      </w:pPr>
      <w:r w:rsidRPr="00F02D69">
        <w:rPr>
          <w:sz w:val="22"/>
        </w:rPr>
        <w:t>Figlio di un avvocato di origine mantovana trasferitosi a Milano, vi compie gli studi con brillante rendimento. A soli diciassette anni partecipa alla Prima Guerra Mondiale; al termine del conflitto si laurea in Ingegneria Industriale presso il Politecnico di Milano nel 1920 e, l'anno successivo, in Matematica all'Università di Pavia, intraprendendo subito la carriera universitaria.</w:t>
      </w:r>
    </w:p>
    <w:p w:rsidR="00F02D69" w:rsidRDefault="00F02D69" w:rsidP="00F02D69">
      <w:pPr>
        <w:pStyle w:val="NormaleWeb"/>
        <w:rPr>
          <w:sz w:val="22"/>
        </w:rPr>
      </w:pPr>
      <w:r w:rsidRPr="00F02D69">
        <w:rPr>
          <w:sz w:val="22"/>
        </w:rPr>
        <w:t>Inizia come assistente di Meccanica Razionale al Politecnico di Milano nel 1922; nel 1925 riceve l'incarico di Analisi Matematica e nel 1934 diventa professore ordinario di Meccanica Razionale all'Università degli Studi di Milano, dove tiene anche corsi di Fisica Matematica. Dal 1946 è ordinario di Meccanica Razionale e Aerodinamica al Politecnico di Milano, dove nel 1950 fonda e dirige per primo l'Istituto di Ingegneria Aerospaziale. Decano della Facoltà di Ingegneria, ricopre la carica di Rettore del Politecnico dal 1967 al 1969.</w:t>
      </w:r>
    </w:p>
    <w:p w:rsidR="00F02D69" w:rsidRPr="00F02D69" w:rsidRDefault="00F02D69" w:rsidP="00F02D69">
      <w:pPr>
        <w:pStyle w:val="NormaleWeb"/>
        <w:rPr>
          <w:sz w:val="22"/>
        </w:rPr>
      </w:pPr>
      <w:r w:rsidRPr="00F02D69">
        <w:rPr>
          <w:sz w:val="22"/>
        </w:rPr>
        <w:t>Accademico dei Lincei — con il conferimento del prestigioso Premio Feltrinelli —, è stato socio dell'Accademia delle Scienze di Torino, dell'Istituto Lombardo di Scienze e Lettere, oltre che socio corrispondente dell’Accademia delle Scienze di Bologna e dell’Accademia Nazionale di Modena. Tra le varie cariche e benemerenze è stato presidente dell'Associazione Nazionale Professori Universitari (A.N.P.U.R.), socio fondatore e primo presidente dell'Associazione Italiana di Meccanica Teorica e Applicata (AIMETA), venendo insignito della Medaglia d'Oro della Pubblica Istruzione nel 1965 e della Medaglia d'Oro ai Benemeriti della Cultura e dell'Arte.</w:t>
      </w:r>
    </w:p>
    <w:p w:rsidR="00F02D69" w:rsidRPr="00F02D69" w:rsidRDefault="00F02D69" w:rsidP="00F02D69">
      <w:pPr>
        <w:pStyle w:val="NormaleWeb"/>
        <w:rPr>
          <w:sz w:val="22"/>
        </w:rPr>
      </w:pPr>
      <w:r w:rsidRPr="00F02D69">
        <w:rPr>
          <w:sz w:val="22"/>
        </w:rPr>
        <w:t>Ha sostenuto con convinzione la costituzione dell'EULO (Ente Universitario Lombardia Orientale) a Brescia ed è stato nominato socio dell'Ateneo di Brescia (corrispondente dal 1933, effettivo dal 1950). È noto a livello internazionale soprattutto per i suoi fondamentali studi sulla teoria della relatività e per le ricerche condotte nel campo dell'aerodinamica.</w:t>
      </w:r>
    </w:p>
    <w:p w:rsidR="00A74061" w:rsidRDefault="00A74061">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Vender Giacomo</w:t>
      </w:r>
    </w:p>
    <w:p w:rsidR="00A74061" w:rsidRPr="00725F98" w:rsidRDefault="00A74061">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Lovere (BG), 14 aprile 1909 - Ceratello di Costa Volpino (BG), 28 giugno 1974</w:t>
      </w:r>
    </w:p>
    <w:p w:rsidR="00A74061" w:rsidRPr="00725F98" w:rsidRDefault="00A74061">
      <w:pPr>
        <w:rPr>
          <w:rFonts w:ascii="Times New Roman" w:hAnsi="Times New Roman" w:cs="Times New Roman"/>
          <w:b/>
          <w:color w:val="1F4E79" w:themeColor="accent5" w:themeShade="80"/>
        </w:rPr>
      </w:pPr>
      <w:r w:rsidRPr="00725F98">
        <w:rPr>
          <w:rFonts w:ascii="Times New Roman" w:hAnsi="Times New Roman" w:cs="Times New Roman"/>
          <w:b/>
          <w:color w:val="1F4E79" w:themeColor="accent5" w:themeShade="80"/>
          <w:sz w:val="24"/>
        </w:rPr>
        <w:t>Sacerdote, esponente della Resistenza al nazifascismo</w:t>
      </w:r>
    </w:p>
    <w:p w:rsidR="00F02D69" w:rsidRPr="00F02D69" w:rsidRDefault="00F02D69" w:rsidP="00F02D69">
      <w:pPr>
        <w:pStyle w:val="NormaleWeb"/>
        <w:rPr>
          <w:sz w:val="22"/>
        </w:rPr>
      </w:pPr>
      <w:r w:rsidRPr="00F02D69">
        <w:rPr>
          <w:sz w:val="22"/>
        </w:rPr>
        <w:t>Nato a Lovere, in provincia di Bergamo, il 9 aprile 1909, viene ordinato sacerdote nel 1932. Uomo d’ingegno e sacerdote zelante, dal carattere forte e dalla mente aperta, si impegna particolarmente nel campo della scuola, della predicazione e della formazione dei giovani alla libertà e alla coerenza umana e cristiana. Il suo primo incarico pastorale è come curato nella parrocchia cittadina di San Faustino a Brescia, dove rimane dal 1932 al 1946.</w:t>
      </w:r>
    </w:p>
    <w:p w:rsidR="00F02D69" w:rsidRPr="00F02D69" w:rsidRDefault="00F02D69" w:rsidP="00F02D69">
      <w:pPr>
        <w:pStyle w:val="NormaleWeb"/>
        <w:rPr>
          <w:sz w:val="22"/>
        </w:rPr>
      </w:pPr>
      <w:r w:rsidRPr="00F02D69">
        <w:rPr>
          <w:sz w:val="22"/>
        </w:rPr>
        <w:t>Nel maggio del 1940 si arruola come cappellano militare nel 73º Reggimento Fanteria, seguendo le truppe prima a Trieste e successivamente in Croazia, Grecia, Piemonte e Francia, distinguendosi per continui ed emblematici gesti di generosità e impegno sacerdotale.</w:t>
      </w:r>
    </w:p>
    <w:p w:rsidR="00F02D69" w:rsidRPr="00F02D69" w:rsidRDefault="00F02D69" w:rsidP="00F02D69">
      <w:pPr>
        <w:pStyle w:val="NormaleWeb"/>
        <w:rPr>
          <w:sz w:val="22"/>
        </w:rPr>
      </w:pPr>
      <w:r w:rsidRPr="00F02D69">
        <w:rPr>
          <w:sz w:val="22"/>
        </w:rPr>
        <w:t>Dopo l’8 settembre 1943 rientra a Brescia e si adopera immediatamente per aiutare i militari sbandati, gli ebrei e i perseguitati politici. Assume soprattutto l’assistenza religiosa delle formazioni partigiane attive sul monte Guglielmo. In veste di cappellano entra a far parte del CLN, coordinando le bande locali e assicurando loro i necessari rifornimenti. Collabora fin dalla sua fondazione al giornale clandestino «Il Ribelle», ideato da Teresio Olivelli.</w:t>
      </w:r>
    </w:p>
    <w:p w:rsidR="00F02D69" w:rsidRPr="00F02D69" w:rsidRDefault="00F02D69" w:rsidP="00F02D69">
      <w:pPr>
        <w:pStyle w:val="NormaleWeb"/>
        <w:rPr>
          <w:sz w:val="22"/>
        </w:rPr>
      </w:pPr>
      <w:r w:rsidRPr="00F02D69">
        <w:rPr>
          <w:sz w:val="22"/>
        </w:rPr>
        <w:lastRenderedPageBreak/>
        <w:t xml:space="preserve">Nel 1944 promuove, insieme a Padre Luigi Rinaldini e a don Giuseppe </w:t>
      </w:r>
      <w:proofErr w:type="spellStart"/>
      <w:r w:rsidRPr="00F02D69">
        <w:rPr>
          <w:sz w:val="22"/>
        </w:rPr>
        <w:t>Almici</w:t>
      </w:r>
      <w:proofErr w:type="spellEnd"/>
      <w:r w:rsidRPr="00F02D69">
        <w:rPr>
          <w:sz w:val="22"/>
        </w:rPr>
        <w:t>, la stesura del «Manifesto della resistenza cattolica». L'iniziativa nasce da un'esigenza concreta e profondamente sentita dai partigiani cattolici: quella di poter disporre di un'assistenza spirituale e religiosa. Il documento, pensato inizialmente per sottoporre al Vescovo la necessità di nominare informalmente dei cappellani partigiani, si traduce ben presto in una riflessione più ampia e rigorosa sulla legittimità — e sul dovere — per i cattolici di prendere parte attiva e armata alla lotta antifascista per la tutela dei diritti fondamentali dell’uomo: libertà, dignità, giustizia e democrazia, mantenendo l'azione sul piano della disciplina, della moralità e dell’umanità. Nel testo si ritrovano espresse, in modo coerente e strutturato, le motivazioni cristiane che spingono molti giovani a salire in montagna fin dal settembre 1943, aderendo prevalentemente alle brigate Fiamme Verdi.</w:t>
      </w:r>
    </w:p>
    <w:p w:rsidR="00F02D69" w:rsidRPr="00F02D69" w:rsidRDefault="00F02D69" w:rsidP="00F02D69">
      <w:pPr>
        <w:pStyle w:val="NormaleWeb"/>
        <w:rPr>
          <w:sz w:val="22"/>
        </w:rPr>
      </w:pPr>
      <w:r w:rsidRPr="00F02D69">
        <w:rPr>
          <w:sz w:val="22"/>
        </w:rPr>
        <w:t xml:space="preserve">Il 6 gennaio 1944 viene arrestato dalle SS insieme ad Andrea </w:t>
      </w:r>
      <w:proofErr w:type="spellStart"/>
      <w:r w:rsidRPr="00F02D69">
        <w:rPr>
          <w:sz w:val="22"/>
        </w:rPr>
        <w:t>Trebeschi</w:t>
      </w:r>
      <w:proofErr w:type="spellEnd"/>
      <w:r w:rsidRPr="00F02D69">
        <w:rPr>
          <w:sz w:val="22"/>
        </w:rPr>
        <w:t xml:space="preserve"> e Mario </w:t>
      </w:r>
      <w:proofErr w:type="spellStart"/>
      <w:r w:rsidRPr="00F02D69">
        <w:rPr>
          <w:sz w:val="22"/>
        </w:rPr>
        <w:t>Bendiscioli</w:t>
      </w:r>
      <w:proofErr w:type="spellEnd"/>
      <w:r w:rsidRPr="00F02D69">
        <w:rPr>
          <w:sz w:val="22"/>
        </w:rPr>
        <w:t>. Dopo essere stato recluso in diverse carceri viene liberato il 1° febbraio successivo; tornato in libertà, organizza le "</w:t>
      </w:r>
      <w:proofErr w:type="spellStart"/>
      <w:r w:rsidRPr="00F02D69">
        <w:rPr>
          <w:sz w:val="22"/>
        </w:rPr>
        <w:t>Massimille</w:t>
      </w:r>
      <w:proofErr w:type="spellEnd"/>
      <w:r w:rsidRPr="00F02D69">
        <w:rPr>
          <w:sz w:val="22"/>
        </w:rPr>
        <w:t>", un gruppo di donne con il compito di prestare assistenza ai partigiani detenuti. Arrestato nuovamente il 19 ottobre 1944 e deferito al Tribunale Speciale con le accuse di associazione antinazionale e disfattismo politico, viene condannato a 24 anni di carcere, poi ridotti a 20 in ragione dei suoi trascorsi militari. La condanna gli viene comminata il 21 aprile 1945, a soli quattro giorni dalla Liberazione.</w:t>
      </w:r>
    </w:p>
    <w:p w:rsidR="00F02D69" w:rsidRPr="00F02D69" w:rsidRDefault="00F02D69" w:rsidP="00F02D69">
      <w:pPr>
        <w:pStyle w:val="NormaleWeb"/>
        <w:rPr>
          <w:sz w:val="22"/>
        </w:rPr>
      </w:pPr>
      <w:r w:rsidRPr="00F02D69">
        <w:rPr>
          <w:sz w:val="22"/>
        </w:rPr>
        <w:t xml:space="preserve">Nel dopoguerra consacra la sua vita al servizio degli ultimi, in particolare degli sfrattati del quartiere </w:t>
      </w:r>
      <w:proofErr w:type="spellStart"/>
      <w:r w:rsidRPr="00F02D69">
        <w:rPr>
          <w:sz w:val="22"/>
        </w:rPr>
        <w:t>Oltremella</w:t>
      </w:r>
      <w:proofErr w:type="spellEnd"/>
      <w:r w:rsidRPr="00F02D69">
        <w:rPr>
          <w:sz w:val="22"/>
        </w:rPr>
        <w:t>. Per diciotto anni, dal 1946 al 1964, ricopre l'incarico di delegato vescovile per l'assistenza alle famiglie espulse dal centro storico di Brescia in seguito alla demolizione del quartiere delle Pescherie e alla costruzione di Piazza Vittoria, alloggiate in condizioni precarie nelle baracche a occidente di Ponte Crotte.</w:t>
      </w:r>
    </w:p>
    <w:p w:rsidR="00F02D69" w:rsidRPr="00F02D69" w:rsidRDefault="00F02D69" w:rsidP="00F02D69">
      <w:pPr>
        <w:pStyle w:val="NormaleWeb"/>
        <w:rPr>
          <w:sz w:val="22"/>
        </w:rPr>
      </w:pPr>
      <w:r w:rsidRPr="00F02D69">
        <w:rPr>
          <w:sz w:val="22"/>
        </w:rPr>
        <w:t xml:space="preserve">Dal 1964 diventa il primo parroco della nuova parrocchia di Santo Spirito. Muore a Ceratello di Costa Volpino il 28 giugno 1974. L’anno successivo alla sua scomparsa, Dario Morelli cura la pubblicazione delle sue lettere dal carcere; nel 1981, ancora per le stampe di Dario Morelli, esce il volume di approfondimento </w:t>
      </w:r>
      <w:r w:rsidRPr="00F02D69">
        <w:rPr>
          <w:i/>
          <w:iCs/>
          <w:sz w:val="22"/>
        </w:rPr>
        <w:t>La Resistenza in carcere. Giacomo Vender e gli altri</w:t>
      </w:r>
      <w:r w:rsidRPr="00F02D69">
        <w:rPr>
          <w:sz w:val="22"/>
        </w:rPr>
        <w:t>.</w:t>
      </w:r>
    </w:p>
    <w:p w:rsidR="00A74061" w:rsidRDefault="00A74061">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Gatti Vittori</w:t>
      </w:r>
      <w:r w:rsidR="00725F98">
        <w:rPr>
          <w:rFonts w:ascii="Times New Roman" w:hAnsi="Times New Roman" w:cs="Times New Roman"/>
          <w:b/>
          <w:color w:val="000000" w:themeColor="text1"/>
          <w:sz w:val="40"/>
          <w:szCs w:val="40"/>
        </w:rPr>
        <w:t>o</w:t>
      </w:r>
    </w:p>
    <w:p w:rsidR="00F439AE" w:rsidRPr="00725F98" w:rsidRDefault="00F439AE">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Brescia, 9 gennaio 1886 - 26 luglio 1977</w:t>
      </w:r>
    </w:p>
    <w:p w:rsidR="00F439AE" w:rsidRPr="00725F98" w:rsidRDefault="00F439AE">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Tipografo, attore, regista cinematografico, editore</w:t>
      </w:r>
    </w:p>
    <w:p w:rsidR="004C2D90" w:rsidRPr="004C2D90" w:rsidRDefault="004C2D90" w:rsidP="004C2D90">
      <w:pPr>
        <w:pStyle w:val="NormaleWeb"/>
        <w:rPr>
          <w:sz w:val="22"/>
          <w:szCs w:val="22"/>
        </w:rPr>
      </w:pPr>
      <w:r w:rsidRPr="004C2D90">
        <w:rPr>
          <w:sz w:val="22"/>
          <w:szCs w:val="22"/>
        </w:rPr>
        <w:t xml:space="preserve">Figlio di Gabriele e di Lucia Strada, dopo le cinque classi elementari deve lasciare la scuola e diventare subito operaio nella tipografia Alessandro </w:t>
      </w:r>
      <w:proofErr w:type="spellStart"/>
      <w:r w:rsidRPr="004C2D90">
        <w:rPr>
          <w:sz w:val="22"/>
          <w:szCs w:val="22"/>
        </w:rPr>
        <w:t>Luzzago</w:t>
      </w:r>
      <w:proofErr w:type="spellEnd"/>
      <w:r w:rsidRPr="004C2D90">
        <w:rPr>
          <w:sz w:val="22"/>
          <w:szCs w:val="22"/>
        </w:rPr>
        <w:t xml:space="preserve">. Nel 1900, a soli quattordici anni, è tra i fondatori </w:t>
      </w:r>
      <w:r w:rsidRPr="004C2D90">
        <w:rPr>
          <w:rStyle w:val="citation-5105"/>
          <w:sz w:val="22"/>
          <w:szCs w:val="22"/>
        </w:rPr>
        <w:t xml:space="preserve">del Circolo ricreativo operaio Sant’Alessandro. Nel frattempo frequenta le scuole serali, legge molto, si dedica al canto come contralto solista, alla pittura e alla recitazione. Entra in amicizia con i pittori e scultori Botta, Mozzoni, </w:t>
      </w:r>
      <w:proofErr w:type="spellStart"/>
      <w:r w:rsidRPr="004C2D90">
        <w:rPr>
          <w:rStyle w:val="citation-5105"/>
          <w:sz w:val="22"/>
          <w:szCs w:val="22"/>
        </w:rPr>
        <w:t>Fiessi</w:t>
      </w:r>
      <w:proofErr w:type="spellEnd"/>
      <w:r w:rsidRPr="004C2D90">
        <w:rPr>
          <w:rStyle w:val="citation-5105"/>
          <w:sz w:val="22"/>
          <w:szCs w:val="22"/>
        </w:rPr>
        <w:t>, Franci</w:t>
      </w:r>
      <w:r w:rsidRPr="004C2D90">
        <w:rPr>
          <w:sz w:val="22"/>
          <w:szCs w:val="22"/>
        </w:rPr>
        <w:t xml:space="preserve">osi e diventa primo attore e capocomico della compagnia filodrammatica Sant’Alessandro, che condurrà alla vittoria del Premio Nazionale di Livorno con il dramma </w:t>
      </w:r>
      <w:r w:rsidRPr="004C2D90">
        <w:rPr>
          <w:i/>
          <w:iCs/>
          <w:sz w:val="22"/>
          <w:szCs w:val="22"/>
        </w:rPr>
        <w:t>Gli spettri</w:t>
      </w:r>
      <w:r w:rsidRPr="004C2D90">
        <w:rPr>
          <w:sz w:val="22"/>
          <w:szCs w:val="22"/>
        </w:rPr>
        <w:t xml:space="preserve"> di Ibsen. </w:t>
      </w:r>
    </w:p>
    <w:p w:rsidR="004C2D90" w:rsidRPr="004C2D90" w:rsidRDefault="004C2D90" w:rsidP="004C2D90">
      <w:pPr>
        <w:pStyle w:val="NormaleWeb"/>
        <w:rPr>
          <w:sz w:val="22"/>
          <w:szCs w:val="22"/>
        </w:rPr>
      </w:pPr>
      <w:r w:rsidRPr="004C2D90">
        <w:rPr>
          <w:sz w:val="22"/>
          <w:szCs w:val="22"/>
        </w:rPr>
        <w:t xml:space="preserve">Durante la Prima Guerra Mondiale è caporeparto presso lo stabilimento bresciano "Mida", che abbandona ben presto per dedicarsi alla sua grande passione, l'arte cinematografica, presso la "Brixia Film", una delle prime società produttrici di film in Italia in campo cattolico. Le pellicole prodotte vengono esportate in Germania e raggiungono l'Italia meridionale tramite la distributrice "Moretto Film", anch'essa con sede a Brescia. Per la Brixia Film lavora come attore, regista e soggettista, firmando tra la sua produzione anche </w:t>
      </w:r>
      <w:r w:rsidRPr="004C2D90">
        <w:rPr>
          <w:i/>
          <w:iCs/>
          <w:sz w:val="22"/>
          <w:szCs w:val="22"/>
        </w:rPr>
        <w:t>La forza del destino</w:t>
      </w:r>
      <w:r w:rsidRPr="004C2D90">
        <w:rPr>
          <w:sz w:val="22"/>
          <w:szCs w:val="22"/>
        </w:rPr>
        <w:t>.</w:t>
      </w:r>
    </w:p>
    <w:p w:rsidR="004C2D90" w:rsidRPr="004C2D90" w:rsidRDefault="004C2D90" w:rsidP="004C2D90">
      <w:pPr>
        <w:pStyle w:val="NormaleWeb"/>
        <w:rPr>
          <w:sz w:val="22"/>
          <w:szCs w:val="22"/>
        </w:rPr>
      </w:pPr>
      <w:r w:rsidRPr="004C2D90">
        <w:rPr>
          <w:sz w:val="22"/>
          <w:szCs w:val="22"/>
        </w:rPr>
        <w:t xml:space="preserve">Nel 1921 assume la direzione dell'Editrice </w:t>
      </w:r>
      <w:proofErr w:type="spellStart"/>
      <w:r w:rsidRPr="004C2D90">
        <w:rPr>
          <w:sz w:val="22"/>
          <w:szCs w:val="22"/>
        </w:rPr>
        <w:t>Queriniana</w:t>
      </w:r>
      <w:proofErr w:type="spellEnd"/>
      <w:r w:rsidRPr="004C2D90">
        <w:rPr>
          <w:sz w:val="22"/>
          <w:szCs w:val="22"/>
        </w:rPr>
        <w:t xml:space="preserve">, alla quale reca un grande impulso: nel maggio dello stesso anno dà alle stampe </w:t>
      </w:r>
      <w:r w:rsidRPr="004C2D90">
        <w:rPr>
          <w:i/>
          <w:iCs/>
          <w:sz w:val="22"/>
          <w:szCs w:val="22"/>
        </w:rPr>
        <w:t>La vita di N.S. Gesù Cristo</w:t>
      </w:r>
      <w:r w:rsidRPr="004C2D90">
        <w:rPr>
          <w:sz w:val="22"/>
          <w:szCs w:val="22"/>
        </w:rPr>
        <w:t xml:space="preserve"> di Le Camus in tre volumi. Nel 1925 passa alla direzione della Libreria e successivamente dell'Editrice </w:t>
      </w:r>
      <w:proofErr w:type="spellStart"/>
      <w:r w:rsidRPr="004C2D90">
        <w:rPr>
          <w:sz w:val="22"/>
          <w:szCs w:val="22"/>
        </w:rPr>
        <w:t>Morcelliana</w:t>
      </w:r>
      <w:proofErr w:type="spellEnd"/>
      <w:r w:rsidRPr="004C2D90">
        <w:rPr>
          <w:sz w:val="22"/>
          <w:szCs w:val="22"/>
        </w:rPr>
        <w:t xml:space="preserve">, per la quale nel 1926 organizza la stampa dei </w:t>
      </w:r>
      <w:r w:rsidRPr="004C2D90">
        <w:rPr>
          <w:i/>
          <w:iCs/>
          <w:sz w:val="22"/>
          <w:szCs w:val="22"/>
        </w:rPr>
        <w:t>Santi Vangeli</w:t>
      </w:r>
      <w:r w:rsidRPr="004C2D90">
        <w:rPr>
          <w:sz w:val="22"/>
          <w:szCs w:val="22"/>
        </w:rPr>
        <w:t xml:space="preserve"> nella traduzione di monsignor Luigi </w:t>
      </w:r>
      <w:proofErr w:type="spellStart"/>
      <w:r w:rsidRPr="004C2D90">
        <w:rPr>
          <w:sz w:val="22"/>
          <w:szCs w:val="22"/>
        </w:rPr>
        <w:t>Gramatica</w:t>
      </w:r>
      <w:proofErr w:type="spellEnd"/>
      <w:r w:rsidRPr="004C2D90">
        <w:rPr>
          <w:sz w:val="22"/>
          <w:szCs w:val="22"/>
        </w:rPr>
        <w:t xml:space="preserve"> e con i disegni di Vittorio </w:t>
      </w:r>
      <w:proofErr w:type="spellStart"/>
      <w:r w:rsidRPr="004C2D90">
        <w:rPr>
          <w:sz w:val="22"/>
          <w:szCs w:val="22"/>
        </w:rPr>
        <w:t>Trainini</w:t>
      </w:r>
      <w:proofErr w:type="spellEnd"/>
      <w:r w:rsidRPr="004C2D90">
        <w:rPr>
          <w:sz w:val="22"/>
          <w:szCs w:val="22"/>
        </w:rPr>
        <w:t xml:space="preserve"> — un'opera di grande valore e successo.</w:t>
      </w:r>
    </w:p>
    <w:p w:rsidR="004C2D90" w:rsidRPr="004C2D90" w:rsidRDefault="004C2D90" w:rsidP="004C2D90">
      <w:pPr>
        <w:pStyle w:val="NormaleWeb"/>
        <w:rPr>
          <w:sz w:val="22"/>
          <w:szCs w:val="22"/>
        </w:rPr>
      </w:pPr>
      <w:r w:rsidRPr="004C2D90">
        <w:rPr>
          <w:sz w:val="22"/>
          <w:szCs w:val="22"/>
        </w:rPr>
        <w:lastRenderedPageBreak/>
        <w:t xml:space="preserve">Nel 1927 inizia l'attività editoriale in proprio con una biografia di </w:t>
      </w:r>
      <w:r w:rsidRPr="004C2D90">
        <w:rPr>
          <w:i/>
          <w:iCs/>
          <w:sz w:val="22"/>
          <w:szCs w:val="22"/>
        </w:rPr>
        <w:t>Rosa Maltoni Mussolini</w:t>
      </w:r>
      <w:r w:rsidRPr="004C2D90">
        <w:rPr>
          <w:sz w:val="22"/>
          <w:szCs w:val="22"/>
        </w:rPr>
        <w:t xml:space="preserve">, fatta ritirare dallo stesso Mussolini perché conteneva troppo chiari accenni alla sua fanciullezza da discolo. In pochi anni diventa uno dei più conosciuti e apprezzati editori cattolici d'Italia. Supera nel 1930 una grave crisi grazie all’aiuto di alcuni amici — prima il conte Mazzola, poi la signora Bontempi e l'avvocato Andrea </w:t>
      </w:r>
      <w:proofErr w:type="spellStart"/>
      <w:r w:rsidRPr="004C2D90">
        <w:rPr>
          <w:sz w:val="22"/>
          <w:szCs w:val="22"/>
        </w:rPr>
        <w:t>Trebeschi</w:t>
      </w:r>
      <w:proofErr w:type="spellEnd"/>
      <w:r w:rsidRPr="004C2D90">
        <w:rPr>
          <w:sz w:val="22"/>
          <w:szCs w:val="22"/>
        </w:rPr>
        <w:t xml:space="preserve"> — e sostenuto dai consigli di sacerdoti quali don Peppino Tedeschi, padre Manziana, padre Bevilacqua, monsignor </w:t>
      </w:r>
      <w:proofErr w:type="spellStart"/>
      <w:r w:rsidRPr="004C2D90">
        <w:rPr>
          <w:sz w:val="22"/>
          <w:szCs w:val="22"/>
        </w:rPr>
        <w:t>Pasini</w:t>
      </w:r>
      <w:proofErr w:type="spellEnd"/>
      <w:r w:rsidRPr="004C2D90">
        <w:rPr>
          <w:sz w:val="22"/>
          <w:szCs w:val="22"/>
        </w:rPr>
        <w:t xml:space="preserve"> e monsignor Guerrini, torna </w:t>
      </w:r>
      <w:r w:rsidRPr="004C2D90">
        <w:rPr>
          <w:rStyle w:val="citation-5101"/>
          <w:sz w:val="22"/>
          <w:szCs w:val="22"/>
        </w:rPr>
        <w:t>con maggior tenacia all'editoria.</w:t>
      </w:r>
      <w:r w:rsidRPr="004C2D90">
        <w:rPr>
          <w:sz w:val="22"/>
          <w:szCs w:val="22"/>
        </w:rPr>
        <w:t xml:space="preserve"> </w:t>
      </w:r>
    </w:p>
    <w:p w:rsidR="004C2D90" w:rsidRPr="004C2D90" w:rsidRDefault="004C2D90" w:rsidP="004C2D90">
      <w:pPr>
        <w:pStyle w:val="NormaleWeb"/>
        <w:rPr>
          <w:sz w:val="22"/>
          <w:szCs w:val="22"/>
        </w:rPr>
      </w:pPr>
      <w:r w:rsidRPr="004C2D90">
        <w:rPr>
          <w:rStyle w:val="citation-5097"/>
          <w:sz w:val="22"/>
          <w:szCs w:val="22"/>
        </w:rPr>
        <w:t xml:space="preserve">Nel 1932 scopre le doti eccezionali di un umile parroco di campagna, don Primo </w:t>
      </w:r>
      <w:proofErr w:type="spellStart"/>
      <w:r w:rsidRPr="004C2D90">
        <w:rPr>
          <w:rStyle w:val="citation-5097"/>
          <w:sz w:val="22"/>
          <w:szCs w:val="22"/>
        </w:rPr>
        <w:t>Mazzolari</w:t>
      </w:r>
      <w:proofErr w:type="spellEnd"/>
      <w:r w:rsidRPr="004C2D90">
        <w:rPr>
          <w:rStyle w:val="citation-5097"/>
          <w:sz w:val="22"/>
          <w:szCs w:val="22"/>
        </w:rPr>
        <w:t xml:space="preserve">, e lo sollecita a scrivere pubblicandogli il primo libro </w:t>
      </w:r>
      <w:r w:rsidRPr="004C2D90">
        <w:rPr>
          <w:rStyle w:val="citation-5097"/>
          <w:i/>
          <w:iCs/>
          <w:sz w:val="22"/>
          <w:szCs w:val="22"/>
        </w:rPr>
        <w:t>Il mio parroco</w:t>
      </w:r>
      <w:r w:rsidRPr="004C2D90">
        <w:rPr>
          <w:rStyle w:val="citation-5097"/>
          <w:sz w:val="22"/>
          <w:szCs w:val="22"/>
        </w:rPr>
        <w:t>, testo che finisce sotto sequestro da parte delle autorità e che reca all’autore e all’editore l'amarezza per l’incomprensione e il boicottaggio da parte di molti cattolici e religiosi allineati con il fascismo. Nonostante ciò,</w:t>
      </w:r>
      <w:r w:rsidRPr="004C2D90">
        <w:rPr>
          <w:sz w:val="22"/>
          <w:szCs w:val="22"/>
        </w:rPr>
        <w:t xml:space="preserve"> continua a pubblicare tutti i libri del parroco cremonese. </w:t>
      </w:r>
    </w:p>
    <w:p w:rsidR="004C2D90" w:rsidRPr="004C2D90" w:rsidRDefault="004C2D90" w:rsidP="004C2D90">
      <w:pPr>
        <w:pStyle w:val="NormaleWeb"/>
        <w:rPr>
          <w:sz w:val="22"/>
          <w:szCs w:val="22"/>
        </w:rPr>
      </w:pPr>
      <w:r w:rsidRPr="004C2D90">
        <w:rPr>
          <w:sz w:val="22"/>
          <w:szCs w:val="22"/>
        </w:rPr>
        <w:t xml:space="preserve">Nel 1937 il Ministero per la Stampa e Propaganda fascista gli sequestra l'edizione de </w:t>
      </w:r>
      <w:r w:rsidRPr="004C2D90">
        <w:rPr>
          <w:i/>
          <w:iCs/>
          <w:sz w:val="22"/>
          <w:szCs w:val="22"/>
        </w:rPr>
        <w:t>Il problema del comunismo</w:t>
      </w:r>
      <w:r w:rsidRPr="004C2D90">
        <w:rPr>
          <w:sz w:val="22"/>
          <w:szCs w:val="22"/>
        </w:rPr>
        <w:t xml:space="preserve"> di </w:t>
      </w:r>
      <w:proofErr w:type="spellStart"/>
      <w:r w:rsidRPr="004C2D90">
        <w:rPr>
          <w:sz w:val="22"/>
          <w:szCs w:val="22"/>
        </w:rPr>
        <w:t>Berdjaev</w:t>
      </w:r>
      <w:proofErr w:type="spellEnd"/>
      <w:r w:rsidRPr="004C2D90">
        <w:rPr>
          <w:sz w:val="22"/>
          <w:szCs w:val="22"/>
        </w:rPr>
        <w:t xml:space="preserve"> (nella traduzione di Pietro </w:t>
      </w:r>
      <w:proofErr w:type="spellStart"/>
      <w:r w:rsidRPr="004C2D90">
        <w:rPr>
          <w:sz w:val="22"/>
          <w:szCs w:val="22"/>
        </w:rPr>
        <w:t>Cenini</w:t>
      </w:r>
      <w:proofErr w:type="spellEnd"/>
      <w:r w:rsidRPr="004C2D90">
        <w:rPr>
          <w:sz w:val="22"/>
          <w:szCs w:val="22"/>
        </w:rPr>
        <w:t xml:space="preserve">), nel 1938 l'edizione de </w:t>
      </w:r>
      <w:r w:rsidRPr="004C2D90">
        <w:rPr>
          <w:i/>
          <w:iCs/>
          <w:sz w:val="22"/>
          <w:szCs w:val="22"/>
        </w:rPr>
        <w:t>L'uomo che s'avvicina</w:t>
      </w:r>
      <w:r w:rsidRPr="004C2D90">
        <w:rPr>
          <w:sz w:val="22"/>
          <w:szCs w:val="22"/>
        </w:rPr>
        <w:t xml:space="preserve"> di Pierre </w:t>
      </w:r>
      <w:proofErr w:type="spellStart"/>
      <w:r w:rsidRPr="004C2D90">
        <w:rPr>
          <w:sz w:val="22"/>
          <w:szCs w:val="22"/>
        </w:rPr>
        <w:t>L'Eremite</w:t>
      </w:r>
      <w:proofErr w:type="spellEnd"/>
      <w:r w:rsidRPr="004C2D90">
        <w:rPr>
          <w:sz w:val="22"/>
          <w:szCs w:val="22"/>
        </w:rPr>
        <w:t xml:space="preserve"> e nel 1941 </w:t>
      </w:r>
      <w:r w:rsidRPr="004C2D90">
        <w:rPr>
          <w:i/>
          <w:iCs/>
          <w:sz w:val="22"/>
          <w:szCs w:val="22"/>
        </w:rPr>
        <w:t>Tempo di credere</w:t>
      </w:r>
      <w:r w:rsidRPr="004C2D90">
        <w:rPr>
          <w:sz w:val="22"/>
          <w:szCs w:val="22"/>
        </w:rPr>
        <w:t xml:space="preserve"> di Primo </w:t>
      </w:r>
      <w:proofErr w:type="spellStart"/>
      <w:r w:rsidRPr="004C2D90">
        <w:rPr>
          <w:sz w:val="22"/>
          <w:szCs w:val="22"/>
        </w:rPr>
        <w:t>Mazzolari</w:t>
      </w:r>
      <w:proofErr w:type="spellEnd"/>
      <w:r w:rsidRPr="004C2D90">
        <w:rPr>
          <w:sz w:val="22"/>
          <w:szCs w:val="22"/>
        </w:rPr>
        <w:t xml:space="preserve">. Grazie a lui gli italiani poterono leggere e amare </w:t>
      </w:r>
      <w:proofErr w:type="spellStart"/>
      <w:r w:rsidRPr="004C2D90">
        <w:rPr>
          <w:sz w:val="22"/>
          <w:szCs w:val="22"/>
        </w:rPr>
        <w:t>Mounier</w:t>
      </w:r>
      <w:proofErr w:type="spellEnd"/>
      <w:r w:rsidRPr="004C2D90">
        <w:rPr>
          <w:sz w:val="22"/>
          <w:szCs w:val="22"/>
        </w:rPr>
        <w:t xml:space="preserve">, </w:t>
      </w:r>
      <w:proofErr w:type="spellStart"/>
      <w:r w:rsidRPr="004C2D90">
        <w:rPr>
          <w:sz w:val="22"/>
          <w:szCs w:val="22"/>
        </w:rPr>
        <w:t>Bernanos</w:t>
      </w:r>
      <w:proofErr w:type="spellEnd"/>
      <w:r w:rsidRPr="004C2D90">
        <w:rPr>
          <w:sz w:val="22"/>
          <w:szCs w:val="22"/>
        </w:rPr>
        <w:t xml:space="preserve">, </w:t>
      </w:r>
      <w:proofErr w:type="spellStart"/>
      <w:r w:rsidRPr="004C2D90">
        <w:rPr>
          <w:sz w:val="22"/>
          <w:szCs w:val="22"/>
        </w:rPr>
        <w:t>Riquet</w:t>
      </w:r>
      <w:proofErr w:type="spellEnd"/>
      <w:r w:rsidRPr="004C2D90">
        <w:rPr>
          <w:sz w:val="22"/>
          <w:szCs w:val="22"/>
        </w:rPr>
        <w:t xml:space="preserve">, </w:t>
      </w:r>
      <w:proofErr w:type="spellStart"/>
      <w:r w:rsidRPr="004C2D90">
        <w:rPr>
          <w:sz w:val="22"/>
          <w:szCs w:val="22"/>
        </w:rPr>
        <w:t>Baumann</w:t>
      </w:r>
      <w:proofErr w:type="spellEnd"/>
      <w:r w:rsidRPr="004C2D90">
        <w:rPr>
          <w:sz w:val="22"/>
          <w:szCs w:val="22"/>
        </w:rPr>
        <w:t xml:space="preserve">, </w:t>
      </w:r>
      <w:proofErr w:type="spellStart"/>
      <w:r w:rsidRPr="004C2D90">
        <w:rPr>
          <w:sz w:val="22"/>
          <w:szCs w:val="22"/>
        </w:rPr>
        <w:t>Lavedan</w:t>
      </w:r>
      <w:proofErr w:type="spellEnd"/>
      <w:r w:rsidRPr="004C2D90">
        <w:rPr>
          <w:sz w:val="22"/>
          <w:szCs w:val="22"/>
        </w:rPr>
        <w:t xml:space="preserve">, </w:t>
      </w:r>
      <w:proofErr w:type="spellStart"/>
      <w:r w:rsidRPr="004C2D90">
        <w:rPr>
          <w:sz w:val="22"/>
          <w:szCs w:val="22"/>
        </w:rPr>
        <w:t>Ghéon</w:t>
      </w:r>
      <w:proofErr w:type="spellEnd"/>
      <w:r w:rsidRPr="004C2D90">
        <w:rPr>
          <w:sz w:val="22"/>
          <w:szCs w:val="22"/>
        </w:rPr>
        <w:t xml:space="preserve">, </w:t>
      </w:r>
      <w:proofErr w:type="spellStart"/>
      <w:r w:rsidRPr="004C2D90">
        <w:rPr>
          <w:sz w:val="22"/>
          <w:szCs w:val="22"/>
        </w:rPr>
        <w:t>Bossuet</w:t>
      </w:r>
      <w:proofErr w:type="spellEnd"/>
      <w:r w:rsidRPr="004C2D90">
        <w:rPr>
          <w:sz w:val="22"/>
          <w:szCs w:val="22"/>
        </w:rPr>
        <w:t xml:space="preserve">, </w:t>
      </w:r>
      <w:proofErr w:type="spellStart"/>
      <w:r w:rsidRPr="004C2D90">
        <w:rPr>
          <w:sz w:val="22"/>
          <w:szCs w:val="22"/>
        </w:rPr>
        <w:t>Grandmaison</w:t>
      </w:r>
      <w:proofErr w:type="spellEnd"/>
      <w:r w:rsidRPr="004C2D90">
        <w:rPr>
          <w:sz w:val="22"/>
          <w:szCs w:val="22"/>
        </w:rPr>
        <w:t xml:space="preserve">, </w:t>
      </w:r>
      <w:proofErr w:type="spellStart"/>
      <w:r w:rsidRPr="004C2D90">
        <w:rPr>
          <w:sz w:val="22"/>
          <w:szCs w:val="22"/>
        </w:rPr>
        <w:t>Berdjaev</w:t>
      </w:r>
      <w:proofErr w:type="spellEnd"/>
      <w:r w:rsidRPr="004C2D90">
        <w:rPr>
          <w:sz w:val="22"/>
          <w:szCs w:val="22"/>
        </w:rPr>
        <w:t xml:space="preserve"> e tanti altri. Anche molti bresciani furono valorizzati: don Pietro Rigosa, Nella </w:t>
      </w:r>
      <w:proofErr w:type="spellStart"/>
      <w:r w:rsidRPr="004C2D90">
        <w:rPr>
          <w:sz w:val="22"/>
          <w:szCs w:val="22"/>
        </w:rPr>
        <w:t>Berther</w:t>
      </w:r>
      <w:proofErr w:type="spellEnd"/>
      <w:r w:rsidRPr="004C2D90">
        <w:rPr>
          <w:sz w:val="22"/>
          <w:szCs w:val="22"/>
        </w:rPr>
        <w:t xml:space="preserve">, </w:t>
      </w:r>
      <w:proofErr w:type="spellStart"/>
      <w:r w:rsidRPr="004C2D90">
        <w:rPr>
          <w:sz w:val="22"/>
          <w:szCs w:val="22"/>
        </w:rPr>
        <w:t>Ondei</w:t>
      </w:r>
      <w:proofErr w:type="spellEnd"/>
      <w:r w:rsidRPr="004C2D90">
        <w:rPr>
          <w:sz w:val="22"/>
          <w:szCs w:val="22"/>
        </w:rPr>
        <w:t xml:space="preserve">, </w:t>
      </w:r>
      <w:proofErr w:type="spellStart"/>
      <w:r w:rsidRPr="004C2D90">
        <w:rPr>
          <w:sz w:val="22"/>
          <w:szCs w:val="22"/>
        </w:rPr>
        <w:t>Zadei</w:t>
      </w:r>
      <w:proofErr w:type="spellEnd"/>
      <w:r w:rsidRPr="004C2D90">
        <w:rPr>
          <w:sz w:val="22"/>
          <w:szCs w:val="22"/>
        </w:rPr>
        <w:t xml:space="preserve">, </w:t>
      </w:r>
      <w:proofErr w:type="spellStart"/>
      <w:r w:rsidRPr="004C2D90">
        <w:rPr>
          <w:sz w:val="22"/>
          <w:szCs w:val="22"/>
        </w:rPr>
        <w:t>Canossi</w:t>
      </w:r>
      <w:proofErr w:type="spellEnd"/>
      <w:r w:rsidRPr="004C2D90">
        <w:rPr>
          <w:sz w:val="22"/>
          <w:szCs w:val="22"/>
        </w:rPr>
        <w:t xml:space="preserve">, Ragazzoni, </w:t>
      </w:r>
      <w:proofErr w:type="spellStart"/>
      <w:r w:rsidRPr="004C2D90">
        <w:rPr>
          <w:sz w:val="22"/>
          <w:szCs w:val="22"/>
        </w:rPr>
        <w:t>Turlini</w:t>
      </w:r>
      <w:proofErr w:type="spellEnd"/>
      <w:r w:rsidRPr="004C2D90">
        <w:rPr>
          <w:sz w:val="22"/>
          <w:szCs w:val="22"/>
        </w:rPr>
        <w:t>, Marangoni.</w:t>
      </w:r>
    </w:p>
    <w:p w:rsidR="004C2D90" w:rsidRPr="004C2D90" w:rsidRDefault="004C2D90" w:rsidP="004C2D90">
      <w:pPr>
        <w:pStyle w:val="NormaleWeb"/>
        <w:rPr>
          <w:sz w:val="22"/>
          <w:szCs w:val="22"/>
        </w:rPr>
      </w:pPr>
      <w:r w:rsidRPr="004C2D90">
        <w:rPr>
          <w:sz w:val="22"/>
          <w:szCs w:val="22"/>
        </w:rPr>
        <w:t xml:space="preserve">Nell'aprile del 1933 gli </w:t>
      </w:r>
      <w:r w:rsidRPr="004C2D90">
        <w:rPr>
          <w:rStyle w:val="citation-5095"/>
          <w:sz w:val="22"/>
          <w:szCs w:val="22"/>
        </w:rPr>
        <w:t xml:space="preserve">viene assegnato il premio di eccellenza per opere diverse e la medaglia d'oro all'esposizione dell'arte del libro cattolico italiano di Milano per l'opera </w:t>
      </w:r>
      <w:r w:rsidRPr="004C2D90">
        <w:rPr>
          <w:rStyle w:val="citation-5095"/>
          <w:i/>
          <w:iCs/>
          <w:sz w:val="22"/>
          <w:szCs w:val="22"/>
        </w:rPr>
        <w:t>Meditazioni sul Vangelo</w:t>
      </w:r>
      <w:r w:rsidRPr="004C2D90">
        <w:rPr>
          <w:rStyle w:val="citation-5095"/>
          <w:sz w:val="22"/>
          <w:szCs w:val="22"/>
        </w:rPr>
        <w:t xml:space="preserve"> di </w:t>
      </w:r>
      <w:proofErr w:type="spellStart"/>
      <w:r w:rsidRPr="004C2D90">
        <w:rPr>
          <w:rStyle w:val="citation-5095"/>
          <w:sz w:val="22"/>
          <w:szCs w:val="22"/>
        </w:rPr>
        <w:t>Bossuet</w:t>
      </w:r>
      <w:proofErr w:type="spellEnd"/>
      <w:r w:rsidRPr="004C2D90">
        <w:rPr>
          <w:rStyle w:val="citation-5095"/>
          <w:sz w:val="22"/>
          <w:szCs w:val="22"/>
        </w:rPr>
        <w:t xml:space="preserve">. La sua libreria diventa sempre più </w:t>
      </w:r>
      <w:r w:rsidRPr="004C2D90">
        <w:rPr>
          <w:rStyle w:val="citation-5093"/>
          <w:sz w:val="22"/>
          <w:szCs w:val="22"/>
        </w:rPr>
        <w:t xml:space="preserve">un centro di resistenza al fascismo e durante l'ultima guerra diventerà ritrovo di uomini della </w:t>
      </w:r>
      <w:r w:rsidRPr="004C2D90">
        <w:rPr>
          <w:rStyle w:val="citation-5090"/>
          <w:sz w:val="22"/>
          <w:szCs w:val="22"/>
        </w:rPr>
        <w:t xml:space="preserve">Resistenza quali </w:t>
      </w:r>
      <w:proofErr w:type="spellStart"/>
      <w:r w:rsidRPr="004C2D90">
        <w:rPr>
          <w:rStyle w:val="citation-5090"/>
          <w:sz w:val="22"/>
          <w:szCs w:val="22"/>
        </w:rPr>
        <w:t>Vighenzi</w:t>
      </w:r>
      <w:proofErr w:type="spellEnd"/>
      <w:r w:rsidRPr="004C2D90">
        <w:rPr>
          <w:rStyle w:val="citation-5090"/>
          <w:sz w:val="22"/>
          <w:szCs w:val="22"/>
        </w:rPr>
        <w:t xml:space="preserve">, Andrea </w:t>
      </w:r>
      <w:proofErr w:type="spellStart"/>
      <w:r w:rsidRPr="004C2D90">
        <w:rPr>
          <w:rStyle w:val="citation-5090"/>
          <w:sz w:val="22"/>
          <w:szCs w:val="22"/>
        </w:rPr>
        <w:t>Trebeschi</w:t>
      </w:r>
      <w:proofErr w:type="spellEnd"/>
      <w:r w:rsidRPr="004C2D90">
        <w:rPr>
          <w:rStyle w:val="citation-5090"/>
          <w:sz w:val="22"/>
          <w:szCs w:val="22"/>
        </w:rPr>
        <w:t xml:space="preserve"> (che fu un suo mecenate), </w:t>
      </w:r>
      <w:proofErr w:type="spellStart"/>
      <w:r w:rsidRPr="004C2D90">
        <w:rPr>
          <w:rStyle w:val="citation-5090"/>
          <w:sz w:val="22"/>
          <w:szCs w:val="22"/>
        </w:rPr>
        <w:t>Cenini</w:t>
      </w:r>
      <w:proofErr w:type="spellEnd"/>
      <w:r w:rsidRPr="004C2D90">
        <w:rPr>
          <w:rStyle w:val="citation-5090"/>
          <w:sz w:val="22"/>
          <w:szCs w:val="22"/>
        </w:rPr>
        <w:t>, Bianchini, Bardelli, Petrini, Pozzi, Testa, ecc.</w:t>
      </w:r>
      <w:r w:rsidRPr="004C2D90">
        <w:rPr>
          <w:sz w:val="22"/>
          <w:szCs w:val="22"/>
        </w:rPr>
        <w:t xml:space="preserve"> </w:t>
      </w:r>
    </w:p>
    <w:p w:rsidR="004C2D90" w:rsidRPr="004C2D90" w:rsidRDefault="004C2D90" w:rsidP="004C2D90">
      <w:pPr>
        <w:pStyle w:val="NormaleWeb"/>
        <w:rPr>
          <w:sz w:val="22"/>
          <w:szCs w:val="22"/>
        </w:rPr>
      </w:pPr>
      <w:r w:rsidRPr="004C2D90">
        <w:rPr>
          <w:rStyle w:val="citation-5087"/>
          <w:sz w:val="22"/>
          <w:szCs w:val="22"/>
        </w:rPr>
        <w:t xml:space="preserve">Nel secondo dopoguerra riprende a pubblicare opere di </w:t>
      </w:r>
      <w:proofErr w:type="spellStart"/>
      <w:r w:rsidRPr="004C2D90">
        <w:rPr>
          <w:rStyle w:val="citation-5087"/>
          <w:sz w:val="22"/>
          <w:szCs w:val="22"/>
        </w:rPr>
        <w:t>Mounier</w:t>
      </w:r>
      <w:proofErr w:type="spellEnd"/>
      <w:r w:rsidRPr="004C2D90">
        <w:rPr>
          <w:rStyle w:val="citation-5087"/>
          <w:sz w:val="22"/>
          <w:szCs w:val="22"/>
        </w:rPr>
        <w:t xml:space="preserve">, </w:t>
      </w:r>
      <w:proofErr w:type="spellStart"/>
      <w:r w:rsidRPr="004C2D90">
        <w:rPr>
          <w:rStyle w:val="citation-5087"/>
          <w:sz w:val="22"/>
          <w:szCs w:val="22"/>
        </w:rPr>
        <w:t>Bernanos</w:t>
      </w:r>
      <w:proofErr w:type="spellEnd"/>
      <w:r w:rsidRPr="004C2D90">
        <w:rPr>
          <w:rStyle w:val="citation-5087"/>
          <w:sz w:val="22"/>
          <w:szCs w:val="22"/>
        </w:rPr>
        <w:t xml:space="preserve">, </w:t>
      </w:r>
      <w:proofErr w:type="spellStart"/>
      <w:r w:rsidRPr="004C2D90">
        <w:rPr>
          <w:rStyle w:val="citation-5087"/>
          <w:sz w:val="22"/>
          <w:szCs w:val="22"/>
        </w:rPr>
        <w:t>Riquet</w:t>
      </w:r>
      <w:proofErr w:type="spellEnd"/>
      <w:r w:rsidRPr="004C2D90">
        <w:rPr>
          <w:rStyle w:val="citation-5087"/>
          <w:sz w:val="22"/>
          <w:szCs w:val="22"/>
        </w:rPr>
        <w:t xml:space="preserve">. Per i richiami dell'autorità religiosa dovuti alla pubblicazione del volumetto </w:t>
      </w:r>
      <w:r w:rsidRPr="004C2D90">
        <w:rPr>
          <w:rStyle w:val="citation-5087"/>
          <w:i/>
          <w:iCs/>
          <w:sz w:val="22"/>
          <w:szCs w:val="22"/>
        </w:rPr>
        <w:t>Anch'io voglio bene al Papa</w:t>
      </w:r>
      <w:r w:rsidRPr="004C2D90">
        <w:rPr>
          <w:rStyle w:val="citation-5087"/>
          <w:sz w:val="22"/>
          <w:szCs w:val="22"/>
        </w:rPr>
        <w:t xml:space="preserve"> interrompe la pubblicazione delle opere di </w:t>
      </w:r>
      <w:proofErr w:type="spellStart"/>
      <w:r w:rsidRPr="004C2D90">
        <w:rPr>
          <w:rStyle w:val="citation-5087"/>
          <w:sz w:val="22"/>
          <w:szCs w:val="22"/>
        </w:rPr>
        <w:t>Mazzolari</w:t>
      </w:r>
      <w:proofErr w:type="spellEnd"/>
      <w:r w:rsidRPr="004C2D90">
        <w:rPr>
          <w:rStyle w:val="citation-5087"/>
          <w:sz w:val="22"/>
          <w:szCs w:val="22"/>
        </w:rPr>
        <w:t>, che riprende dopo la morte di questi. Più tardi</w:t>
      </w:r>
      <w:r w:rsidRPr="004C2D90">
        <w:rPr>
          <w:sz w:val="22"/>
          <w:szCs w:val="22"/>
        </w:rPr>
        <w:t xml:space="preserve"> Papa Paolo VI lo definirà «editore geniale e coraggioso».</w:t>
      </w:r>
    </w:p>
    <w:p w:rsidR="00A74061" w:rsidRDefault="00A74061">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Marcolini Ottorino</w:t>
      </w:r>
    </w:p>
    <w:p w:rsidR="008A1F17" w:rsidRPr="00725F98" w:rsidRDefault="00F439AE">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Brescia, 9 marzo 1897 - 23 novembre 1978</w:t>
      </w:r>
    </w:p>
    <w:p w:rsidR="008A1F17" w:rsidRPr="00725F98" w:rsidRDefault="00F439AE">
      <w:pPr>
        <w:rPr>
          <w:rFonts w:ascii="Times New Roman" w:hAnsi="Times New Roman" w:cs="Times New Roman"/>
          <w:b/>
          <w:color w:val="1F4E79" w:themeColor="accent5" w:themeShade="80"/>
        </w:rPr>
      </w:pPr>
      <w:r w:rsidRPr="00725F98">
        <w:rPr>
          <w:rFonts w:ascii="Times New Roman" w:hAnsi="Times New Roman" w:cs="Times New Roman"/>
          <w:b/>
          <w:color w:val="1F4E79" w:themeColor="accent5" w:themeShade="80"/>
          <w:sz w:val="24"/>
        </w:rPr>
        <w:t>Ingegnere, sacerdote, fondatore di cooperative</w:t>
      </w:r>
    </w:p>
    <w:p w:rsidR="004C2D90" w:rsidRPr="004C2D90" w:rsidRDefault="004C2D90" w:rsidP="004C2D90">
      <w:pPr>
        <w:pStyle w:val="NormaleWeb"/>
        <w:rPr>
          <w:sz w:val="22"/>
        </w:rPr>
      </w:pPr>
      <w:r w:rsidRPr="004C2D90">
        <w:rPr>
          <w:sz w:val="22"/>
        </w:rPr>
        <w:t xml:space="preserve">È impossibile racchiudere la sua travolgente personalità e la sua incessante attività in un'unica classificazione. Nasce nel centro di Brescia alla fine dell’Ottocento e, fin da bambino, frequenta l’Oratorio della Pace, che diventa il fulcro della sua vita. Studia alla Scuola Tecnica </w:t>
      </w:r>
      <w:proofErr w:type="spellStart"/>
      <w:r w:rsidRPr="004C2D90">
        <w:rPr>
          <w:sz w:val="22"/>
        </w:rPr>
        <w:t>Mompiani</w:t>
      </w:r>
      <w:proofErr w:type="spellEnd"/>
      <w:r w:rsidRPr="004C2D90">
        <w:rPr>
          <w:sz w:val="22"/>
        </w:rPr>
        <w:t xml:space="preserve"> e all’Istituto Tecnico Tartaglia. Nel 1914 si iscrive alla Facoltà di Ingegneria dell’Università di Padova. Nell’ottobre del 1916 viene chiamato alle armi e, nel maggio del 1917, inviato come sottotenente nella zona operativa della Carnia; promosso tenente, si guadagna sul campo la Croce al Merito di Guerra. Ripresi gli studi di Ingegneria al Politecnico di Milano, si laurea con il massimo dei voti nel dicembre del 1920. L’anno successivo assume la direzione dell’Officina del Gas, che conduce nell’ambito dell’Azienda Servizi Municipalizzati (ASM). Nel 1924 consegue con pieni voti anche la laurea in Matematica presso l’Università di Padova.</w:t>
      </w:r>
    </w:p>
    <w:p w:rsidR="004C2D90" w:rsidRPr="004C2D90" w:rsidRDefault="004C2D90" w:rsidP="004C2D90">
      <w:pPr>
        <w:pStyle w:val="NormaleWeb"/>
        <w:rPr>
          <w:sz w:val="22"/>
        </w:rPr>
      </w:pPr>
      <w:r w:rsidRPr="004C2D90">
        <w:rPr>
          <w:sz w:val="22"/>
        </w:rPr>
        <w:t xml:space="preserve">Negli stessi anni è particolarmente attivo nel movimento giovanile cattolico, maturando </w:t>
      </w:r>
      <w:r w:rsidRPr="004C2D90">
        <w:rPr>
          <w:rStyle w:val="citation-5382"/>
          <w:sz w:val="22"/>
        </w:rPr>
        <w:t>la vocazione fino ad entrare nella Congregazione Oratoriana della Pace. Il 2 gennaio 1927 viene ordinato sacerdote. Intanto si dedica all’insegnamento della matematica in numerose scuole cittadine, dal Liceo Classico Arnaldo al</w:t>
      </w:r>
      <w:r w:rsidRPr="004C2D90">
        <w:rPr>
          <w:sz w:val="22"/>
        </w:rPr>
        <w:t xml:space="preserve"> Liceo Scientifico Calini, dall’ITIS Moretto al ginnasio delle Canossiane e al Seminario Vescovile. Per volere di don Giovanni Battista Montini (il futuro Papa Paolo VI), assume anche il ruolo di assistente della FUCI (Federazione Universitaria Cattolica Italiana). </w:t>
      </w:r>
    </w:p>
    <w:p w:rsidR="004C2D90" w:rsidRPr="004C2D90" w:rsidRDefault="004C2D90" w:rsidP="004C2D90">
      <w:pPr>
        <w:pStyle w:val="NormaleWeb"/>
        <w:rPr>
          <w:sz w:val="22"/>
        </w:rPr>
      </w:pPr>
      <w:r w:rsidRPr="004C2D90">
        <w:rPr>
          <w:sz w:val="22"/>
        </w:rPr>
        <w:t xml:space="preserve">Allo scoppio della Seconda Guerra Mondiale chiede di partire come volontario ed è nominato cappellano militare degli Alpini. Impegnato inizialmente sul fronte occidentale, viene successivamente trasferito in </w:t>
      </w:r>
      <w:r w:rsidRPr="004C2D90">
        <w:rPr>
          <w:sz w:val="22"/>
        </w:rPr>
        <w:lastRenderedPageBreak/>
        <w:t xml:space="preserve">Sicilia come cappellano dell’Aviazione; nel 1942 parte con le "penne nere" per la tragica Campagna di Russia. Rientrato in patria dopo la drammatica ritirata, all'indomani dell’8 settembre 1943 viene fatto prigioniero dai tedeschi e deportato nei lager di </w:t>
      </w:r>
      <w:proofErr w:type="spellStart"/>
      <w:r w:rsidRPr="004C2D90">
        <w:rPr>
          <w:sz w:val="22"/>
        </w:rPr>
        <w:t>Hohenstein</w:t>
      </w:r>
      <w:proofErr w:type="spellEnd"/>
      <w:r w:rsidRPr="004C2D90">
        <w:rPr>
          <w:sz w:val="22"/>
        </w:rPr>
        <w:t xml:space="preserve"> e di </w:t>
      </w:r>
      <w:proofErr w:type="spellStart"/>
      <w:r w:rsidRPr="004C2D90">
        <w:rPr>
          <w:sz w:val="22"/>
        </w:rPr>
        <w:t>Mühlberg</w:t>
      </w:r>
      <w:proofErr w:type="spellEnd"/>
      <w:r w:rsidRPr="004C2D90">
        <w:rPr>
          <w:sz w:val="22"/>
        </w:rPr>
        <w:t>/</w:t>
      </w:r>
      <w:proofErr w:type="spellStart"/>
      <w:r w:rsidRPr="004C2D90">
        <w:rPr>
          <w:sz w:val="22"/>
        </w:rPr>
        <w:t>Elbe</w:t>
      </w:r>
      <w:proofErr w:type="spellEnd"/>
      <w:r w:rsidRPr="004C2D90">
        <w:rPr>
          <w:sz w:val="22"/>
        </w:rPr>
        <w:t>. Rifiuta deliberatamente i privilegi legati al suo ruolo sacerdotale per condividere fino in fondo le sofferenze dei soldati di truppa, rimanendo con loro fino all’ottobre del 1945.</w:t>
      </w:r>
    </w:p>
    <w:p w:rsidR="004C2D90" w:rsidRPr="004C2D90" w:rsidRDefault="004C2D90" w:rsidP="004C2D90">
      <w:pPr>
        <w:pStyle w:val="NormaleWeb"/>
        <w:rPr>
          <w:sz w:val="22"/>
        </w:rPr>
      </w:pPr>
      <w:r w:rsidRPr="004C2D90">
        <w:rPr>
          <w:sz w:val="22"/>
        </w:rPr>
        <w:t xml:space="preserve">Tornato a Brescia, riprende subito la sua fervida attività tra i giovani: riorganizza la FUCI e la Società di San Vincenzo de' Paoli, dedicandosi con entusiasmo alla ricerca di un'occupazione per reduci e ragazzi. Promuove corsi di formazione per muratori e di riqualificazione professionale per gli apprendisti dell’OM, favorendo inoltre la nascita dell’UCID (Unione Cattolica Imprenditori e Dirigenti). Organizza poi campi estivi educativi con i gruppi giovanili delle BIM ("bande irregolari </w:t>
      </w:r>
      <w:proofErr w:type="spellStart"/>
      <w:r w:rsidRPr="004C2D90">
        <w:rPr>
          <w:sz w:val="22"/>
        </w:rPr>
        <w:t>marcoliniane</w:t>
      </w:r>
      <w:proofErr w:type="spellEnd"/>
      <w:r w:rsidRPr="004C2D90">
        <w:rPr>
          <w:sz w:val="22"/>
        </w:rPr>
        <w:t>").</w:t>
      </w:r>
    </w:p>
    <w:p w:rsidR="004C2D90" w:rsidRPr="004C2D90" w:rsidRDefault="004C2D90" w:rsidP="004C2D90">
      <w:pPr>
        <w:pStyle w:val="NormaleWeb"/>
        <w:rPr>
          <w:sz w:val="22"/>
        </w:rPr>
      </w:pPr>
      <w:r w:rsidRPr="004C2D90">
        <w:rPr>
          <w:sz w:val="22"/>
        </w:rPr>
        <w:t>Profondamente convinto che il lavoro, la casa e la famiglia costituiscano le fondamenta per la rinascita civile e morale del Paese, progetta uno straordinario piano per la costruzione di abitazioni popolari destinate alle categorie svantaggiate e alle giovani coppie. Insieme a tredici collaboratori fonda la Cooperativa "La Famiglia", che costruirà centinaia di villaggi residenziali nel Bresciano e migliaia di alloggi in tutta Italia.</w:t>
      </w:r>
    </w:p>
    <w:p w:rsidR="004C2D90" w:rsidRPr="004C2D90" w:rsidRDefault="004C2D90" w:rsidP="004C2D90">
      <w:pPr>
        <w:pStyle w:val="NormaleWeb"/>
        <w:rPr>
          <w:sz w:val="22"/>
        </w:rPr>
      </w:pPr>
      <w:r w:rsidRPr="004C2D90">
        <w:rPr>
          <w:sz w:val="22"/>
        </w:rPr>
        <w:t xml:space="preserve">Dal 1965 al 1969 succede a padre Giulio Bevilacqua come parroco di Sant’Antonio a Brescia, dove porta a compimento l’oratorio e realizza l’asilo nido. Grande amico personale di Paolo VI e in stretto contatto con le più importanti personalità cittadine e nazionali, mantiene sempre una profonda e umile vicinanza ai più poveri. Alla sua scomparsa, </w:t>
      </w:r>
      <w:proofErr w:type="spellStart"/>
      <w:r w:rsidRPr="004C2D90">
        <w:rPr>
          <w:sz w:val="22"/>
        </w:rPr>
        <w:t>awenuta</w:t>
      </w:r>
      <w:proofErr w:type="spellEnd"/>
      <w:r w:rsidRPr="004C2D90">
        <w:rPr>
          <w:sz w:val="22"/>
        </w:rPr>
        <w:t xml:space="preserve"> a causa di un tragico incidente automobilistico, l'intera cittadinanza gli tributerà onoranze solenni e commosse.</w:t>
      </w:r>
    </w:p>
    <w:p w:rsidR="00A74061" w:rsidRDefault="00A74061">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 xml:space="preserve">Montini </w:t>
      </w:r>
      <w:proofErr w:type="spellStart"/>
      <w:r>
        <w:rPr>
          <w:rFonts w:ascii="Times New Roman" w:hAnsi="Times New Roman" w:cs="Times New Roman"/>
          <w:b/>
          <w:color w:val="000000" w:themeColor="text1"/>
          <w:sz w:val="40"/>
          <w:szCs w:val="40"/>
        </w:rPr>
        <w:t>Giovan</w:t>
      </w:r>
      <w:proofErr w:type="spellEnd"/>
      <w:r>
        <w:rPr>
          <w:rFonts w:ascii="Times New Roman" w:hAnsi="Times New Roman" w:cs="Times New Roman"/>
          <w:b/>
          <w:color w:val="000000" w:themeColor="text1"/>
          <w:sz w:val="40"/>
          <w:szCs w:val="40"/>
        </w:rPr>
        <w:t xml:space="preserve"> Battista (Paolo VI)</w:t>
      </w:r>
    </w:p>
    <w:p w:rsidR="00725F98" w:rsidRPr="00725F98" w:rsidRDefault="008A1F17">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Concesio, 26 settembre 1897 - Castel Gandolfo, 6 agosto 1978</w:t>
      </w:r>
    </w:p>
    <w:p w:rsidR="00725F98" w:rsidRPr="00725F98" w:rsidRDefault="008A1F17">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Pontefice</w:t>
      </w:r>
    </w:p>
    <w:p w:rsidR="004C2D90" w:rsidRPr="004C2D90" w:rsidRDefault="004C2D90" w:rsidP="004C2D90">
      <w:pPr>
        <w:pStyle w:val="NormaleWeb"/>
        <w:rPr>
          <w:sz w:val="22"/>
        </w:rPr>
      </w:pPr>
      <w:r w:rsidRPr="004C2D90">
        <w:rPr>
          <w:sz w:val="22"/>
        </w:rPr>
        <w:t>Nasce a Concesio, in provincia di Brescia, il 26 settembre 1897, secondogenito di Giorgio Montini e Giuditta Alghisi. Suoi fratelli furono Lodovico e Francesco. Nella formazione del giovane Giovanni Battista ebbero un ruolo particolarmente significativo la nonna paterna Francesca Buffali e la zia paterna Maria, rimasta nubile. A Brescia la famiglia abitò inizialmente in via Dante, di fronte a Palazzo Togni, successivamente in via Trieste 37 e, a partire dal 1907, in via Grazie 17. Luoghi di villeggiatura e di ritrovo familiare furono Bagolino, Verolavecchia — paese d’origine della madre Giuditta Alghisi, dove la famiglia conservò delle proprietà — e successivamente Ponte di Legno.</w:t>
      </w:r>
    </w:p>
    <w:p w:rsidR="004C2D90" w:rsidRPr="004C2D90" w:rsidRDefault="004C2D90" w:rsidP="004C2D90">
      <w:pPr>
        <w:pStyle w:val="NormaleWeb"/>
        <w:rPr>
          <w:sz w:val="22"/>
        </w:rPr>
      </w:pPr>
      <w:r w:rsidRPr="004C2D90">
        <w:rPr>
          <w:sz w:val="22"/>
        </w:rPr>
        <w:t xml:space="preserve">Dal 1902 al 1914 frequenta le scuole elementari e ginnasiali presso il Collegio «Cesare </w:t>
      </w:r>
      <w:proofErr w:type="spellStart"/>
      <w:r w:rsidRPr="004C2D90">
        <w:rPr>
          <w:sz w:val="22"/>
        </w:rPr>
        <w:t>Arici</w:t>
      </w:r>
      <w:proofErr w:type="spellEnd"/>
      <w:r w:rsidRPr="004C2D90">
        <w:rPr>
          <w:sz w:val="22"/>
        </w:rPr>
        <w:t xml:space="preserve">» di Brescia come alunno esterno. Negli stessi anni frequenta assiduamente la chiesa di San Giovanni e le opere della Pace, sede della Congregazione Filippina, dove si lega in modo particolare a due importanti figure spirituali: padre Giulio Bevilacqua e padre Paolo Caresana. Nel giugno del 1916 consegue la licenza liceale presso il Liceo Statale «Arnaldo da Brescia». Dal 1916 al 1920 segue come studente esterno i corsi del Seminario Diocesano di Brescia. Tra il 1918 e il 1925 collabora attivamente con il periodico «La Fionda», esperienza durante la quale stringe una profonda e duratura amicizia con Andrea </w:t>
      </w:r>
      <w:proofErr w:type="spellStart"/>
      <w:r w:rsidRPr="004C2D90">
        <w:rPr>
          <w:sz w:val="22"/>
        </w:rPr>
        <w:t>Trebeschi</w:t>
      </w:r>
      <w:proofErr w:type="spellEnd"/>
      <w:r w:rsidRPr="004C2D90">
        <w:rPr>
          <w:sz w:val="22"/>
        </w:rPr>
        <w:t>.</w:t>
      </w:r>
    </w:p>
    <w:p w:rsidR="004C2D90" w:rsidRPr="004C2D90" w:rsidRDefault="004C2D90" w:rsidP="004C2D90">
      <w:pPr>
        <w:pStyle w:val="NormaleWeb"/>
        <w:rPr>
          <w:sz w:val="22"/>
        </w:rPr>
      </w:pPr>
      <w:r w:rsidRPr="004C2D90">
        <w:rPr>
          <w:sz w:val="22"/>
        </w:rPr>
        <w:t xml:space="preserve">Il 29 maggio 1920 viene ordinato sacerdote dal vescovo Mons. Giacinto Gaggia nella Cattedrale di Brescia. Il giorno seguente celebra la sua prima Santa Messa nel Santuario della Madonna delle Grazie. Dal 1920 al 1924 compie gli studi ecclesiastici superiori a Roma: accolto come alunno nel Seminario Lombardo da poco riaperto in via del Mascherone, si iscrive contemporaneamente alla Facoltà di Filosofia della Pontificia Università Gregoriana e alla Facoltà di Lettere dell’Università Statale di Roma. Nel novembre del 1921 entra alla Pontificia Accademia Ecclesiastica (allora denominata Accademia dei Nobili Ecclesiastici), destinata alla formazione del corpo diplomatico della Santa Sede, dove risiede fino all’autunno del 1926. </w:t>
      </w:r>
      <w:proofErr w:type="spellStart"/>
      <w:r w:rsidRPr="004C2D90">
        <w:rPr>
          <w:sz w:val="22"/>
        </w:rPr>
        <w:t>Abbandonati</w:t>
      </w:r>
      <w:proofErr w:type="spellEnd"/>
      <w:r w:rsidRPr="004C2D90">
        <w:rPr>
          <w:sz w:val="22"/>
        </w:rPr>
        <w:t xml:space="preserve"> gli studi filosofici, si dedica al Diritto Canonico e al Diritto Civile presso la Pontificia Università Gregoriana, conseguendo le relative lauree nel 1922 e nel 1924.</w:t>
      </w:r>
    </w:p>
    <w:p w:rsidR="004C2D90" w:rsidRPr="004C2D90" w:rsidRDefault="004C2D90" w:rsidP="004C2D90">
      <w:pPr>
        <w:pStyle w:val="NormaleWeb"/>
        <w:rPr>
          <w:sz w:val="22"/>
        </w:rPr>
      </w:pPr>
      <w:r w:rsidRPr="004C2D90">
        <w:rPr>
          <w:sz w:val="22"/>
        </w:rPr>
        <w:lastRenderedPageBreak/>
        <w:t>Da maggio a ottobre del 1923 presta servizio come addetto presso la Nunziatura Apostolica di Varsavia. Nel dicembre del 1923 viene nominato assistente della FUCI romana, mentre nell’ottobre del 1924 fa il suo ingresso ufficiale nella Segreteria di Stato Vaticana. Nell’ottobre del 1925 assume la carica di assistente ecclesiastico nazionale della FUCI, incarico da cui rassegnerà le dimissioni nell’inverno del 1933. Nel 1937 viene nominato Sostituto della Segreteria di Stato e, nel 1952, Pro-Segretario di Stato per gli Affari Ordinari.</w:t>
      </w:r>
    </w:p>
    <w:p w:rsidR="004C2D90" w:rsidRPr="004C2D90" w:rsidRDefault="004C2D90" w:rsidP="004C2D90">
      <w:pPr>
        <w:pStyle w:val="NormaleWeb"/>
        <w:rPr>
          <w:sz w:val="22"/>
        </w:rPr>
      </w:pPr>
      <w:r w:rsidRPr="004C2D90">
        <w:rPr>
          <w:sz w:val="22"/>
        </w:rPr>
        <w:t>Il 1° novembre 1954 viene eletto arcivescovo di Milano, facendo il suo ingresso solenne in diocesi il 6 gennaio 1955. Il 15 dicembre 1958 viene creato cardinale da Papa Giovanni XXIII. Il 12 ottobre 1962 partecipa alla solenne apertura del Concilio Vaticano II, che condurrà a conclusione, nelle vesti di Pontefice, il 7 dicembre 1965.</w:t>
      </w:r>
    </w:p>
    <w:p w:rsidR="004C2D90" w:rsidRPr="004C2D90" w:rsidRDefault="004C2D90" w:rsidP="004C2D90">
      <w:pPr>
        <w:pStyle w:val="NormaleWeb"/>
        <w:rPr>
          <w:sz w:val="22"/>
        </w:rPr>
      </w:pPr>
      <w:r w:rsidRPr="004C2D90">
        <w:rPr>
          <w:sz w:val="22"/>
        </w:rPr>
        <w:t>Il 21 giugno 1963 viene eletto Papa al quinto scrutinio, assumendo il nome di Paolo VI. Durante il suo intenso pontificato compie storici viaggi e pellegrinaggi apostolici in Terra Santa (1964), Libano e India (1964), New York presso l'ONU (1965), Fatima (1967), Turchia (1967), Colombia e Bermuda (1968), Ginevra (1969), Uganda (1969), nonché in Asia, Australia e Oceania (1970).</w:t>
      </w:r>
    </w:p>
    <w:p w:rsidR="004C2D90" w:rsidRPr="004C2D90" w:rsidRDefault="004C2D90" w:rsidP="004C2D90">
      <w:pPr>
        <w:pStyle w:val="NormaleWeb"/>
        <w:rPr>
          <w:sz w:val="22"/>
        </w:rPr>
      </w:pPr>
      <w:r w:rsidRPr="004C2D90">
        <w:rPr>
          <w:sz w:val="22"/>
        </w:rPr>
        <w:t xml:space="preserve">Dà alle stampe sette fondamentali encicliche: </w:t>
      </w:r>
      <w:r w:rsidRPr="004C2D90">
        <w:rPr>
          <w:i/>
          <w:iCs/>
          <w:sz w:val="22"/>
        </w:rPr>
        <w:t xml:space="preserve">Ecclesiam </w:t>
      </w:r>
      <w:proofErr w:type="spellStart"/>
      <w:r w:rsidRPr="004C2D90">
        <w:rPr>
          <w:i/>
          <w:iCs/>
          <w:sz w:val="22"/>
        </w:rPr>
        <w:t>Suam</w:t>
      </w:r>
      <w:proofErr w:type="spellEnd"/>
      <w:r w:rsidRPr="004C2D90">
        <w:rPr>
          <w:sz w:val="22"/>
        </w:rPr>
        <w:t xml:space="preserve"> (1964), </w:t>
      </w:r>
      <w:r w:rsidRPr="004C2D90">
        <w:rPr>
          <w:i/>
          <w:iCs/>
          <w:sz w:val="22"/>
        </w:rPr>
        <w:t>Mense Maio</w:t>
      </w:r>
      <w:r w:rsidRPr="004C2D90">
        <w:rPr>
          <w:sz w:val="22"/>
        </w:rPr>
        <w:t xml:space="preserve"> (1965), </w:t>
      </w:r>
      <w:proofErr w:type="spellStart"/>
      <w:r w:rsidRPr="004C2D90">
        <w:rPr>
          <w:i/>
          <w:iCs/>
          <w:sz w:val="22"/>
        </w:rPr>
        <w:t>Mysterium</w:t>
      </w:r>
      <w:proofErr w:type="spellEnd"/>
      <w:r w:rsidRPr="004C2D90">
        <w:rPr>
          <w:i/>
          <w:iCs/>
          <w:sz w:val="22"/>
        </w:rPr>
        <w:t xml:space="preserve"> </w:t>
      </w:r>
      <w:proofErr w:type="spellStart"/>
      <w:r w:rsidRPr="004C2D90">
        <w:rPr>
          <w:i/>
          <w:iCs/>
          <w:sz w:val="22"/>
        </w:rPr>
        <w:t>Fidei</w:t>
      </w:r>
      <w:proofErr w:type="spellEnd"/>
      <w:r w:rsidRPr="004C2D90">
        <w:rPr>
          <w:sz w:val="22"/>
        </w:rPr>
        <w:t xml:space="preserve"> (1965), </w:t>
      </w:r>
      <w:proofErr w:type="spellStart"/>
      <w:r w:rsidRPr="004C2D90">
        <w:rPr>
          <w:i/>
          <w:iCs/>
          <w:sz w:val="22"/>
        </w:rPr>
        <w:t>Christi</w:t>
      </w:r>
      <w:proofErr w:type="spellEnd"/>
      <w:r w:rsidRPr="004C2D90">
        <w:rPr>
          <w:i/>
          <w:iCs/>
          <w:sz w:val="22"/>
        </w:rPr>
        <w:t xml:space="preserve"> </w:t>
      </w:r>
      <w:proofErr w:type="spellStart"/>
      <w:r w:rsidRPr="004C2D90">
        <w:rPr>
          <w:i/>
          <w:iCs/>
          <w:sz w:val="22"/>
        </w:rPr>
        <w:t>Matri</w:t>
      </w:r>
      <w:proofErr w:type="spellEnd"/>
      <w:r w:rsidRPr="004C2D90">
        <w:rPr>
          <w:sz w:val="22"/>
        </w:rPr>
        <w:t xml:space="preserve"> (1966), </w:t>
      </w:r>
      <w:proofErr w:type="spellStart"/>
      <w:r w:rsidRPr="004C2D90">
        <w:rPr>
          <w:i/>
          <w:iCs/>
          <w:sz w:val="22"/>
        </w:rPr>
        <w:t>Populorum</w:t>
      </w:r>
      <w:proofErr w:type="spellEnd"/>
      <w:r w:rsidRPr="004C2D90">
        <w:rPr>
          <w:i/>
          <w:iCs/>
          <w:sz w:val="22"/>
        </w:rPr>
        <w:t xml:space="preserve"> </w:t>
      </w:r>
      <w:proofErr w:type="spellStart"/>
      <w:r w:rsidRPr="004C2D90">
        <w:rPr>
          <w:i/>
          <w:iCs/>
          <w:sz w:val="22"/>
        </w:rPr>
        <w:t>Progressio</w:t>
      </w:r>
      <w:proofErr w:type="spellEnd"/>
      <w:r w:rsidRPr="004C2D90">
        <w:rPr>
          <w:sz w:val="22"/>
        </w:rPr>
        <w:t xml:space="preserve"> (1967), </w:t>
      </w:r>
      <w:proofErr w:type="spellStart"/>
      <w:r w:rsidRPr="004C2D90">
        <w:rPr>
          <w:i/>
          <w:iCs/>
          <w:sz w:val="22"/>
        </w:rPr>
        <w:t>Sacerdotalis</w:t>
      </w:r>
      <w:proofErr w:type="spellEnd"/>
      <w:r w:rsidRPr="004C2D90">
        <w:rPr>
          <w:i/>
          <w:iCs/>
          <w:sz w:val="22"/>
        </w:rPr>
        <w:t xml:space="preserve"> </w:t>
      </w:r>
      <w:proofErr w:type="spellStart"/>
      <w:r w:rsidRPr="004C2D90">
        <w:rPr>
          <w:i/>
          <w:iCs/>
          <w:sz w:val="22"/>
        </w:rPr>
        <w:t>Caelibatus</w:t>
      </w:r>
      <w:proofErr w:type="spellEnd"/>
      <w:r w:rsidRPr="004C2D90">
        <w:rPr>
          <w:sz w:val="22"/>
        </w:rPr>
        <w:t xml:space="preserve"> (1967) e </w:t>
      </w:r>
      <w:proofErr w:type="spellStart"/>
      <w:r w:rsidRPr="004C2D90">
        <w:rPr>
          <w:i/>
          <w:iCs/>
          <w:sz w:val="22"/>
        </w:rPr>
        <w:t>Humanae</w:t>
      </w:r>
      <w:proofErr w:type="spellEnd"/>
      <w:r w:rsidRPr="004C2D90">
        <w:rPr>
          <w:i/>
          <w:iCs/>
          <w:sz w:val="22"/>
        </w:rPr>
        <w:t xml:space="preserve"> Vitae</w:t>
      </w:r>
      <w:r w:rsidRPr="004C2D90">
        <w:rPr>
          <w:sz w:val="22"/>
        </w:rPr>
        <w:t xml:space="preserve"> (1968), e indice il Giubileo del 1975.</w:t>
      </w:r>
    </w:p>
    <w:p w:rsidR="004C2D90" w:rsidRPr="004C2D90" w:rsidRDefault="004C2D90" w:rsidP="004C2D90">
      <w:pPr>
        <w:pStyle w:val="NormaleWeb"/>
        <w:rPr>
          <w:sz w:val="22"/>
        </w:rPr>
      </w:pPr>
      <w:r w:rsidRPr="004C2D90">
        <w:rPr>
          <w:sz w:val="22"/>
        </w:rPr>
        <w:t>Muore la sera del 6 agosto 1978, alle ore 21:40, nella residenza estiva di Castel Gandolfo. Viene sepolto nelle Grotte Vaticane il 12 agosto 1978. È stato proclamato beato il 19 ottobre 2014 e canonizzato santo il 14 ottobre 2018.</w:t>
      </w:r>
    </w:p>
    <w:p w:rsidR="00A74061" w:rsidRDefault="00A74061">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Lechi</w:t>
      </w:r>
      <w:proofErr w:type="spellEnd"/>
      <w:r>
        <w:rPr>
          <w:rFonts w:ascii="Times New Roman" w:hAnsi="Times New Roman" w:cs="Times New Roman"/>
          <w:b/>
          <w:color w:val="000000" w:themeColor="text1"/>
          <w:sz w:val="40"/>
          <w:szCs w:val="40"/>
        </w:rPr>
        <w:t xml:space="preserve"> Fausto</w:t>
      </w:r>
    </w:p>
    <w:p w:rsidR="008A1F17" w:rsidRPr="00725F98" w:rsidRDefault="008A1F17">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 xml:space="preserve">Brescia, 3 ottobre 1892 - 20 novembre 1979 </w:t>
      </w:r>
    </w:p>
    <w:p w:rsidR="008A1F17" w:rsidRPr="00725F98" w:rsidRDefault="008A1F17">
      <w:pPr>
        <w:rPr>
          <w:rFonts w:ascii="Times New Roman" w:hAnsi="Times New Roman" w:cs="Times New Roman"/>
          <w:b/>
          <w:color w:val="1F4E79" w:themeColor="accent5" w:themeShade="80"/>
          <w:sz w:val="24"/>
        </w:rPr>
      </w:pPr>
      <w:r w:rsidRPr="00725F98">
        <w:rPr>
          <w:rFonts w:ascii="Times New Roman" w:hAnsi="Times New Roman" w:cs="Times New Roman"/>
          <w:b/>
          <w:color w:val="1F4E79" w:themeColor="accent5" w:themeShade="80"/>
          <w:sz w:val="24"/>
        </w:rPr>
        <w:t xml:space="preserve">Uomo di cultura, mecenate, amministratore locale, presidente dell’Ateneo </w:t>
      </w:r>
    </w:p>
    <w:p w:rsidR="004C2D90" w:rsidRPr="004C2D90" w:rsidRDefault="004C2D90" w:rsidP="004C2D90">
      <w:pPr>
        <w:pStyle w:val="NormaleWeb"/>
        <w:rPr>
          <w:sz w:val="22"/>
        </w:rPr>
      </w:pPr>
      <w:r w:rsidRPr="004C2D90">
        <w:rPr>
          <w:sz w:val="22"/>
        </w:rPr>
        <w:t xml:space="preserve">Figlio del conte Teodoro e della contessa Maria </w:t>
      </w:r>
      <w:proofErr w:type="spellStart"/>
      <w:r w:rsidRPr="004C2D90">
        <w:rPr>
          <w:sz w:val="22"/>
        </w:rPr>
        <w:t>Valotti</w:t>
      </w:r>
      <w:proofErr w:type="spellEnd"/>
      <w:r w:rsidRPr="004C2D90">
        <w:rPr>
          <w:sz w:val="22"/>
        </w:rPr>
        <w:t xml:space="preserve">, compie gli studi ginnasiali presso il Collegio "Cesare </w:t>
      </w:r>
      <w:proofErr w:type="spellStart"/>
      <w:r w:rsidRPr="004C2D90">
        <w:rPr>
          <w:sz w:val="22"/>
        </w:rPr>
        <w:t>Arici</w:t>
      </w:r>
      <w:proofErr w:type="spellEnd"/>
      <w:r w:rsidRPr="004C2D90">
        <w:rPr>
          <w:sz w:val="22"/>
        </w:rPr>
        <w:t>" e quelli liceali al Liceo "Arnaldo". Nel 1911 si iscrive alla Facoltà di Giurisprudenza dell'Università di Pavia. Gli studi vengono interrotti dal primo conflitto mondiale: nel giugno del 1915 viene nominato allievo ufficiale di complemento in Cavalleria a Modena e, a settembre, promosso sottotenente nei Cavalleggeri "Aquila", reggimento con sede a Brescia. Nell'ottobre del 1916 passa al 6° Squadrone di Nizza Cavalleria, appiedato sull'Isonzo, dove vive accanto ai fanti la dura esperienza della guerra di trincea. Nominato nel marzo del 1917 aiutante maggiore in seconda del reggimento, dopo Caporetto passa alla 3ª Armata con il Reggimento "Aquila", con il quale partecipa — alle ore 15:00 del 4 novembre 1918, nello stesso momento in cui scoccava l'armistizio — alla celebre Carica di Paradiso, lanciandosi con valore contro i nidi di mitragliatrici nemiche. Per questo gesto eroico viene insignito della Medaglia di Bronzo e della Croce di Guerra al Valor Militare. Congedato, nel novembre del 1919 consegue la laurea in Giurisprudenza a Pavia.</w:t>
      </w:r>
    </w:p>
    <w:p w:rsidR="004C2D90" w:rsidRPr="004C2D90" w:rsidRDefault="004C2D90" w:rsidP="004C2D90">
      <w:pPr>
        <w:pStyle w:val="NormaleWeb"/>
        <w:rPr>
          <w:sz w:val="22"/>
        </w:rPr>
      </w:pPr>
      <w:r w:rsidRPr="004C2D90">
        <w:rPr>
          <w:sz w:val="22"/>
        </w:rPr>
        <w:t>Nel 1920 viene eletto consigliere comunale a Brescia per il gruppo liberale moderato, mantenendo posizioni vicine alle idee nazionaliste. Nel 1921 diventa delegato comunale presso la Congrega Apostolica e, nel 1924, segretario della sezione bresciana della Croce Rossa. In linea con l'indirizzo nazionalista, nel gennaio del 1925 aderisce al fascismo e nel 1926 viene nominato vice podestà di Brescia, incarico a cui rassegna le dimissioni nel 1927 per forti contrasti con il podestà Pietro Calzoni.</w:t>
      </w:r>
    </w:p>
    <w:p w:rsidR="004C2D90" w:rsidRPr="004C2D90" w:rsidRDefault="004C2D90" w:rsidP="004C2D90">
      <w:pPr>
        <w:pStyle w:val="NormaleWeb"/>
        <w:rPr>
          <w:sz w:val="22"/>
        </w:rPr>
      </w:pPr>
      <w:r w:rsidRPr="004C2D90">
        <w:rPr>
          <w:sz w:val="22"/>
        </w:rPr>
        <w:t xml:space="preserve">Entrato come socio effettivo dell'Ateneo di Brescia il 10 aprile 1927, ne diventa subito vicepresidente con funzioni esecutive e, successivamente, presidente effettivo dal 1931 al 1940. Tra le sue prime iniziative figura l'istituzione di un concorso a premi per una nuova storia di Brescia; nell'attività accademica dimostra sempre grande apertura culturale anche verso figure dell'antifascismo. Nel 1928 diventa confratello della Congrega Apostolica, nel 1929 podestà di Borgosatollo e vicepresidente del Consiglio Provinciale </w:t>
      </w:r>
      <w:r w:rsidRPr="004C2D90">
        <w:rPr>
          <w:sz w:val="22"/>
        </w:rPr>
        <w:lastRenderedPageBreak/>
        <w:t>dell'Economia (dal 1929 al 1931), membro dell'Azienda Servizi Municipalizzati nel 1933, oltre che cassiere del Centro Filologico e dell'Istituto Fascista di Cultura.</w:t>
      </w:r>
    </w:p>
    <w:p w:rsidR="004C2D90" w:rsidRPr="004C2D90" w:rsidRDefault="004C2D90" w:rsidP="004C2D90">
      <w:pPr>
        <w:pStyle w:val="NormaleWeb"/>
        <w:rPr>
          <w:sz w:val="22"/>
        </w:rPr>
      </w:pPr>
      <w:r w:rsidRPr="004C2D90">
        <w:rPr>
          <w:sz w:val="22"/>
        </w:rPr>
        <w:t xml:space="preserve">Il 13 marzo 1933 subentra al commissario prefettizio Osvaldo come podestà di Brescia, distinguendosi per il rigore e la serietà amministrativa: riassesta le finanze comunali compromesse dai costi di realizzazione di Piazza Vittoria e </w:t>
      </w:r>
      <w:proofErr w:type="spellStart"/>
      <w:r w:rsidRPr="004C2D90">
        <w:rPr>
          <w:sz w:val="22"/>
        </w:rPr>
        <w:t>awia</w:t>
      </w:r>
      <w:proofErr w:type="spellEnd"/>
      <w:r w:rsidRPr="004C2D90">
        <w:rPr>
          <w:sz w:val="22"/>
        </w:rPr>
        <w:t xml:space="preserve"> importanti opere pubbliche, tra cui la Strada Panoramica dei Ronchi, la Mostra Bresciana dell'Ottocento (1934), la Mostra del Sei e Settecento in Brescia (1935), il ripresa degli scavi nell'area archeologica cittadina e l'organizzazione del Convegno di Storia del Risorgimento del 1933. Crescenti dissensi con la federazione fascista locale lo portano alle dimissioni nel 1937, segnando il suo graduale distacco dalla vita politica e la sua netta opposizione alle leggi razziali e all'alleanza con la Germania nazista.</w:t>
      </w:r>
    </w:p>
    <w:p w:rsidR="004C2D90" w:rsidRPr="004C2D90" w:rsidRDefault="004C2D90" w:rsidP="004C2D90">
      <w:pPr>
        <w:pStyle w:val="NormaleWeb"/>
        <w:rPr>
          <w:sz w:val="22"/>
        </w:rPr>
      </w:pPr>
      <w:r w:rsidRPr="004C2D90">
        <w:rPr>
          <w:sz w:val="22"/>
        </w:rPr>
        <w:t xml:space="preserve">Nel 1938 viene nominato consigliere del Credito Bresciano e incaricato, in qualità di presidente della Commissione Artistica, di curare la Mostra dei Pittori Bresciani del Rinascimento, di cui redige il catalogo; gli viene inoltre affidata la presidenza della commissione per il riordino e la riapertura della Pinacoteca </w:t>
      </w:r>
      <w:proofErr w:type="spellStart"/>
      <w:r w:rsidRPr="004C2D90">
        <w:rPr>
          <w:sz w:val="22"/>
        </w:rPr>
        <w:t>Tosio</w:t>
      </w:r>
      <w:proofErr w:type="spellEnd"/>
      <w:r w:rsidRPr="004C2D90">
        <w:rPr>
          <w:sz w:val="22"/>
        </w:rPr>
        <w:t xml:space="preserve">-Martinengo. Nel 1939 diventa consigliere dell'Istituto </w:t>
      </w:r>
      <w:proofErr w:type="spellStart"/>
      <w:r w:rsidRPr="004C2D90">
        <w:rPr>
          <w:sz w:val="22"/>
        </w:rPr>
        <w:t>Bonoris</w:t>
      </w:r>
      <w:proofErr w:type="spellEnd"/>
      <w:r w:rsidRPr="004C2D90">
        <w:rPr>
          <w:sz w:val="22"/>
        </w:rPr>
        <w:t xml:space="preserve"> e l'11 gennaio 1941 assume la presidenza della Croce Rossa Italiana di Brescia, incarico da cui è costretto a dimettersi l'8 maggio successivo per essersi rifiutato di indossare l'uniforme fascista durante le celebrazioni del 23 marzo.</w:t>
      </w:r>
    </w:p>
    <w:p w:rsidR="004C2D90" w:rsidRPr="004C2D90" w:rsidRDefault="004C2D90" w:rsidP="004C2D90">
      <w:pPr>
        <w:pStyle w:val="NormaleWeb"/>
        <w:rPr>
          <w:sz w:val="22"/>
        </w:rPr>
      </w:pPr>
      <w:r w:rsidRPr="004C2D90">
        <w:rPr>
          <w:sz w:val="22"/>
        </w:rPr>
        <w:t>Dopo la caduta di Mussolini si riavvicina al pensiero liberale. Già dal 30 settembre 1943 partecipa all'organizzazione della fuga di circa cinquanta prigionieri di guerra inglesi e sudafricani assegnati ad aziende agricole di Calvisano, aiutandoli a raggiungere la Svizzera o nascondendoli fino alla Liberazione. Negli anni della Resistenza sovvenziona le formazioni partigiane, procura il ciclostile per la stampa clandestina, invia ingenti quantitativi di grano alle brigate operative in Valcamonica, collabora al giornale «Brescia Libera» e contribuisce alla diffusione di volantini e stampe antifasciste. Ricercato dalla polizia repubblichina, riesce a sfuggire all'arresto nascondendosi prima a Brescia e poi rifugiandosi in provincia di Reggio Emilia e infine a Cerea, nel Veronese, fino al 25 aprile 1945. Per il suo prezioso contributo alla lotta di Liberazione riceve il diploma di benemerenza del generale Alexander.</w:t>
      </w:r>
    </w:p>
    <w:p w:rsidR="004C2D90" w:rsidRPr="004C2D90" w:rsidRDefault="004C2D90" w:rsidP="004C2D90">
      <w:pPr>
        <w:pStyle w:val="NormaleWeb"/>
        <w:rPr>
          <w:sz w:val="22"/>
        </w:rPr>
      </w:pPr>
      <w:r w:rsidRPr="004C2D90">
        <w:rPr>
          <w:sz w:val="22"/>
        </w:rPr>
        <w:t>Nel dopoguerra riprende a pieno ritmo l'attività amministrativa, culturale e caritativa: è consigliere della Società Elettrica Bresciana, della Congrega Apostolica (di cui diventa presidente nel 1949) e dell'Ateneo di Brescia dal 1946 al 1957. Nel 1946 viene nominato presidente della Commissione provinciale per la tutela delle bellezze naturali; ricopre inoltre la carica di vicepresidente e poi di presidente della Società Solferino e San Martino (negli anni 1957-1958 e 1973-1974), di presidente dell'Associazione dell'Arma di Cavalleria, di consigliere della Società per la Storia del Risorgimento e di ispettore onorario per i monumenti e le opere d'arte.</w:t>
      </w:r>
    </w:p>
    <w:p w:rsidR="004C2D90" w:rsidRPr="004C2D90" w:rsidRDefault="004C2D90" w:rsidP="004C2D90">
      <w:pPr>
        <w:pStyle w:val="NormaleWeb"/>
        <w:rPr>
          <w:sz w:val="22"/>
        </w:rPr>
      </w:pPr>
      <w:r w:rsidRPr="004C2D90">
        <w:rPr>
          <w:sz w:val="22"/>
        </w:rPr>
        <w:t>Nel 1951 entra a far parte della Commissione di Vigilanza dei Civici Musei e nel 1952 della Commissione Diocesana di Arte Sacra. Nel 1957 rifonda l'Associazione degli Amici dei Monumenti e del Paesaggio, di cui assume la presidenza, per poi presiedere la sezione bresciana di "Italia Nostra" fin dalla sua istituzione nel 1958. È promotore e figura centrale di fondamentali rassegne storico-artistiche: la Mostra delle Pitture Bresciane dal '200 all'800 (1946), la Mostra dei Pittori della Realtà in Lombardia a Milano (1953), le celebrazioni per la Seconda Guerra d'Indipendenza (1959) e la grande mostra dedicata a Gerolamo Romanino (1965).</w:t>
      </w:r>
    </w:p>
    <w:p w:rsidR="008A1F17" w:rsidRPr="004C2D90" w:rsidRDefault="004C2D90" w:rsidP="004C2D90">
      <w:pPr>
        <w:pStyle w:val="NormaleWeb"/>
        <w:rPr>
          <w:sz w:val="22"/>
        </w:rPr>
      </w:pPr>
      <w:r w:rsidRPr="004C2D90">
        <w:rPr>
          <w:sz w:val="22"/>
        </w:rPr>
        <w:t xml:space="preserve">Autore di numerosi saggi sulla storia del Risorgimento, pubblica diversi contributi su «Arte Lombarda» e collabora all' Enciclopedia Storico-Nobiliare Italiana di Vittorio Spreti. Tra le sue opere storico-artistiche più importanti spicca l'imponente opera in sette volumi </w:t>
      </w:r>
      <w:r w:rsidRPr="004C2D90">
        <w:rPr>
          <w:i/>
          <w:iCs/>
          <w:sz w:val="22"/>
        </w:rPr>
        <w:t>Le Dimore Bresciane</w:t>
      </w:r>
      <w:r w:rsidRPr="004C2D90">
        <w:rPr>
          <w:sz w:val="22"/>
        </w:rPr>
        <w:t xml:space="preserve"> (pubblicata a Brescia tra il 1973 e il 1979). Tra i vari riconoscimenti fu Cavaliere di Vittorio Veneto, Cavaliere dell'Ordine dei Santi Maurizio e Lazzaro, Commendatore della Corona d'Italia, Cavaliere di Gran Croce di Obbedienza del Sovrano Militare Ordine di Malta, Commendatore dell'Ordine di San Gregorio Magno e Medaglia d'Oro di Beneficenza della Croce Rossa Italiana.</w:t>
      </w:r>
      <w:bookmarkStart w:id="0" w:name="_GoBack"/>
      <w:bookmarkEnd w:id="0"/>
    </w:p>
    <w:sectPr w:rsidR="008A1F17" w:rsidRPr="004C2D9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ED1"/>
    <w:rsid w:val="001F4526"/>
    <w:rsid w:val="004C2D90"/>
    <w:rsid w:val="00725F98"/>
    <w:rsid w:val="008A1F17"/>
    <w:rsid w:val="00A74061"/>
    <w:rsid w:val="00B91ED1"/>
    <w:rsid w:val="00E675FD"/>
    <w:rsid w:val="00F02D69"/>
    <w:rsid w:val="00F439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6BF23"/>
  <w15:chartTrackingRefBased/>
  <w15:docId w15:val="{47602C9A-CEBC-434F-96ED-BB8F176DA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1F452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itation-5105">
    <w:name w:val="citation-5105"/>
    <w:basedOn w:val="Carpredefinitoparagrafo"/>
    <w:rsid w:val="004C2D90"/>
  </w:style>
  <w:style w:type="character" w:customStyle="1" w:styleId="citation-5101">
    <w:name w:val="citation-5101"/>
    <w:basedOn w:val="Carpredefinitoparagrafo"/>
    <w:rsid w:val="004C2D90"/>
  </w:style>
  <w:style w:type="character" w:customStyle="1" w:styleId="citation-5097">
    <w:name w:val="citation-5097"/>
    <w:basedOn w:val="Carpredefinitoparagrafo"/>
    <w:rsid w:val="004C2D90"/>
  </w:style>
  <w:style w:type="character" w:customStyle="1" w:styleId="citation-5095">
    <w:name w:val="citation-5095"/>
    <w:basedOn w:val="Carpredefinitoparagrafo"/>
    <w:rsid w:val="004C2D90"/>
  </w:style>
  <w:style w:type="character" w:customStyle="1" w:styleId="citation-5093">
    <w:name w:val="citation-5093"/>
    <w:basedOn w:val="Carpredefinitoparagrafo"/>
    <w:rsid w:val="004C2D90"/>
  </w:style>
  <w:style w:type="character" w:customStyle="1" w:styleId="citation-5090">
    <w:name w:val="citation-5090"/>
    <w:basedOn w:val="Carpredefinitoparagrafo"/>
    <w:rsid w:val="004C2D90"/>
  </w:style>
  <w:style w:type="character" w:customStyle="1" w:styleId="citation-5087">
    <w:name w:val="citation-5087"/>
    <w:basedOn w:val="Carpredefinitoparagrafo"/>
    <w:rsid w:val="004C2D90"/>
  </w:style>
  <w:style w:type="character" w:customStyle="1" w:styleId="citation-5382">
    <w:name w:val="citation-5382"/>
    <w:basedOn w:val="Carpredefinitoparagrafo"/>
    <w:rsid w:val="004C2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262101">
      <w:bodyDiv w:val="1"/>
      <w:marLeft w:val="0"/>
      <w:marRight w:val="0"/>
      <w:marTop w:val="0"/>
      <w:marBottom w:val="0"/>
      <w:divBdr>
        <w:top w:val="none" w:sz="0" w:space="0" w:color="auto"/>
        <w:left w:val="none" w:sz="0" w:space="0" w:color="auto"/>
        <w:bottom w:val="none" w:sz="0" w:space="0" w:color="auto"/>
        <w:right w:val="none" w:sz="0" w:space="0" w:color="auto"/>
      </w:divBdr>
    </w:div>
    <w:div w:id="391542513">
      <w:bodyDiv w:val="1"/>
      <w:marLeft w:val="0"/>
      <w:marRight w:val="0"/>
      <w:marTop w:val="0"/>
      <w:marBottom w:val="0"/>
      <w:divBdr>
        <w:top w:val="none" w:sz="0" w:space="0" w:color="auto"/>
        <w:left w:val="none" w:sz="0" w:space="0" w:color="auto"/>
        <w:bottom w:val="none" w:sz="0" w:space="0" w:color="auto"/>
        <w:right w:val="none" w:sz="0" w:space="0" w:color="auto"/>
      </w:divBdr>
    </w:div>
    <w:div w:id="461733185">
      <w:bodyDiv w:val="1"/>
      <w:marLeft w:val="0"/>
      <w:marRight w:val="0"/>
      <w:marTop w:val="0"/>
      <w:marBottom w:val="0"/>
      <w:divBdr>
        <w:top w:val="none" w:sz="0" w:space="0" w:color="auto"/>
        <w:left w:val="none" w:sz="0" w:space="0" w:color="auto"/>
        <w:bottom w:val="none" w:sz="0" w:space="0" w:color="auto"/>
        <w:right w:val="none" w:sz="0" w:space="0" w:color="auto"/>
      </w:divBdr>
    </w:div>
    <w:div w:id="594047624">
      <w:bodyDiv w:val="1"/>
      <w:marLeft w:val="0"/>
      <w:marRight w:val="0"/>
      <w:marTop w:val="0"/>
      <w:marBottom w:val="0"/>
      <w:divBdr>
        <w:top w:val="none" w:sz="0" w:space="0" w:color="auto"/>
        <w:left w:val="none" w:sz="0" w:space="0" w:color="auto"/>
        <w:bottom w:val="none" w:sz="0" w:space="0" w:color="auto"/>
        <w:right w:val="none" w:sz="0" w:space="0" w:color="auto"/>
      </w:divBdr>
    </w:div>
    <w:div w:id="617685791">
      <w:bodyDiv w:val="1"/>
      <w:marLeft w:val="0"/>
      <w:marRight w:val="0"/>
      <w:marTop w:val="0"/>
      <w:marBottom w:val="0"/>
      <w:divBdr>
        <w:top w:val="none" w:sz="0" w:space="0" w:color="auto"/>
        <w:left w:val="none" w:sz="0" w:space="0" w:color="auto"/>
        <w:bottom w:val="none" w:sz="0" w:space="0" w:color="auto"/>
        <w:right w:val="none" w:sz="0" w:space="0" w:color="auto"/>
      </w:divBdr>
    </w:div>
    <w:div w:id="906453801">
      <w:bodyDiv w:val="1"/>
      <w:marLeft w:val="0"/>
      <w:marRight w:val="0"/>
      <w:marTop w:val="0"/>
      <w:marBottom w:val="0"/>
      <w:divBdr>
        <w:top w:val="none" w:sz="0" w:space="0" w:color="auto"/>
        <w:left w:val="none" w:sz="0" w:space="0" w:color="auto"/>
        <w:bottom w:val="none" w:sz="0" w:space="0" w:color="auto"/>
        <w:right w:val="none" w:sz="0" w:space="0" w:color="auto"/>
      </w:divBdr>
    </w:div>
    <w:div w:id="952784748">
      <w:bodyDiv w:val="1"/>
      <w:marLeft w:val="0"/>
      <w:marRight w:val="0"/>
      <w:marTop w:val="0"/>
      <w:marBottom w:val="0"/>
      <w:divBdr>
        <w:top w:val="none" w:sz="0" w:space="0" w:color="auto"/>
        <w:left w:val="none" w:sz="0" w:space="0" w:color="auto"/>
        <w:bottom w:val="none" w:sz="0" w:space="0" w:color="auto"/>
        <w:right w:val="none" w:sz="0" w:space="0" w:color="auto"/>
      </w:divBdr>
    </w:div>
    <w:div w:id="1490710349">
      <w:bodyDiv w:val="1"/>
      <w:marLeft w:val="0"/>
      <w:marRight w:val="0"/>
      <w:marTop w:val="0"/>
      <w:marBottom w:val="0"/>
      <w:divBdr>
        <w:top w:val="none" w:sz="0" w:space="0" w:color="auto"/>
        <w:left w:val="none" w:sz="0" w:space="0" w:color="auto"/>
        <w:bottom w:val="none" w:sz="0" w:space="0" w:color="auto"/>
        <w:right w:val="none" w:sz="0" w:space="0" w:color="auto"/>
      </w:divBdr>
    </w:div>
    <w:div w:id="1567521814">
      <w:bodyDiv w:val="1"/>
      <w:marLeft w:val="0"/>
      <w:marRight w:val="0"/>
      <w:marTop w:val="0"/>
      <w:marBottom w:val="0"/>
      <w:divBdr>
        <w:top w:val="none" w:sz="0" w:space="0" w:color="auto"/>
        <w:left w:val="none" w:sz="0" w:space="0" w:color="auto"/>
        <w:bottom w:val="none" w:sz="0" w:space="0" w:color="auto"/>
        <w:right w:val="none" w:sz="0" w:space="0" w:color="auto"/>
      </w:divBdr>
    </w:div>
    <w:div w:id="1758207881">
      <w:bodyDiv w:val="1"/>
      <w:marLeft w:val="0"/>
      <w:marRight w:val="0"/>
      <w:marTop w:val="0"/>
      <w:marBottom w:val="0"/>
      <w:divBdr>
        <w:top w:val="none" w:sz="0" w:space="0" w:color="auto"/>
        <w:left w:val="none" w:sz="0" w:space="0" w:color="auto"/>
        <w:bottom w:val="none" w:sz="0" w:space="0" w:color="auto"/>
        <w:right w:val="none" w:sz="0" w:space="0" w:color="auto"/>
      </w:divBdr>
    </w:div>
    <w:div w:id="1862665747">
      <w:bodyDiv w:val="1"/>
      <w:marLeft w:val="0"/>
      <w:marRight w:val="0"/>
      <w:marTop w:val="0"/>
      <w:marBottom w:val="0"/>
      <w:divBdr>
        <w:top w:val="none" w:sz="0" w:space="0" w:color="auto"/>
        <w:left w:val="none" w:sz="0" w:space="0" w:color="auto"/>
        <w:bottom w:val="none" w:sz="0" w:space="0" w:color="auto"/>
        <w:right w:val="none" w:sz="0" w:space="0" w:color="auto"/>
      </w:divBdr>
    </w:div>
    <w:div w:id="2080011535">
      <w:bodyDiv w:val="1"/>
      <w:marLeft w:val="0"/>
      <w:marRight w:val="0"/>
      <w:marTop w:val="0"/>
      <w:marBottom w:val="0"/>
      <w:divBdr>
        <w:top w:val="none" w:sz="0" w:space="0" w:color="auto"/>
        <w:left w:val="none" w:sz="0" w:space="0" w:color="auto"/>
        <w:bottom w:val="none" w:sz="0" w:space="0" w:color="auto"/>
        <w:right w:val="none" w:sz="0" w:space="0" w:color="auto"/>
      </w:divBdr>
    </w:div>
    <w:div w:id="212365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11</Pages>
  <Words>6447</Words>
  <Characters>36749</Characters>
  <Application>Microsoft Office Word</Application>
  <DocSecurity>0</DocSecurity>
  <Lines>306</Lines>
  <Paragraphs>86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4</cp:revision>
  <dcterms:created xsi:type="dcterms:W3CDTF">2026-10-02T08:56:00Z</dcterms:created>
  <dcterms:modified xsi:type="dcterms:W3CDTF">2026-10-09T08:42:00Z</dcterms:modified>
</cp:coreProperties>
</file>